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9"/>
        <w:gridCol w:w="5175"/>
        <w:gridCol w:w="5176"/>
      </w:tblGrid>
      <w:tr w:rsidR="00C0319E" w:rsidRPr="00BB32C1" w14:paraId="3764F0C7" w14:textId="77777777" w:rsidTr="005D4CCD">
        <w:trPr>
          <w:trHeight w:val="144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794A6DD8" w14:textId="3C834594" w:rsidR="00BE54A6" w:rsidRPr="00BB32C1" w:rsidRDefault="00944550" w:rsidP="005D4CCD">
            <w:pPr>
              <w:pStyle w:val="ChecklistBasis"/>
              <w:spacing w:line="280" w:lineRule="atLeast"/>
            </w:pPr>
            <w:r w:rsidRPr="00BB32C1">
              <w:t xml:space="preserve">The purpose of this </w:t>
            </w:r>
            <w:r w:rsidR="004F149A" w:rsidRPr="00BB32C1">
              <w:t>worksheet</w:t>
            </w:r>
            <w:r w:rsidRPr="00BB32C1">
              <w:t xml:space="preserve"> is to provide support for </w:t>
            </w:r>
            <w:r w:rsidR="00E4430C" w:rsidRPr="00BB32C1">
              <w:t xml:space="preserve">IRB </w:t>
            </w:r>
            <w:r w:rsidR="00265BDC">
              <w:t>staff conducting screening of submission materials.</w:t>
            </w:r>
            <w:r w:rsidR="005206EF">
              <w:rPr>
                <w:rStyle w:val="FootnoteReference"/>
              </w:rPr>
              <w:footnoteReference w:id="1"/>
            </w:r>
          </w:p>
        </w:tc>
      </w:tr>
      <w:tr w:rsidR="005F3917" w:rsidRPr="00BB32C1" w14:paraId="62FDD0D9" w14:textId="77777777" w:rsidTr="005D4CCD">
        <w:trPr>
          <w:trHeight w:val="144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3675DF21" w14:textId="77777777" w:rsidR="005F3917" w:rsidRPr="00BB32C1" w:rsidRDefault="005F3917" w:rsidP="005D4CCD">
            <w:pPr>
              <w:pStyle w:val="StatementLevel1"/>
              <w:spacing w:line="280" w:lineRule="atLeast"/>
            </w:pPr>
          </w:p>
        </w:tc>
      </w:tr>
      <w:tr w:rsidR="002253C4" w:rsidRPr="00BB32C1" w14:paraId="0667A061" w14:textId="77777777" w:rsidTr="005D4CCD">
        <w:trPr>
          <w:trHeight w:val="144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3E420932" w14:textId="77777777" w:rsidR="002253C4" w:rsidRDefault="002253C4" w:rsidP="005D4CCD">
            <w:pPr>
              <w:pStyle w:val="ChecklistLevel1"/>
              <w:spacing w:line="280" w:lineRule="atLeast"/>
            </w:pPr>
            <w:r>
              <w:t>ALL REVIEWS</w:t>
            </w:r>
          </w:p>
        </w:tc>
      </w:tr>
      <w:tr w:rsidR="005F3917" w:rsidRPr="00BB32C1" w14:paraId="71192DBE" w14:textId="77777777" w:rsidTr="005D4CCD">
        <w:trPr>
          <w:trHeight w:val="413"/>
        </w:trPr>
        <w:tc>
          <w:tcPr>
            <w:tcW w:w="439" w:type="dxa"/>
            <w:tcBorders>
              <w:bottom w:val="single" w:sz="4" w:space="0" w:color="auto"/>
            </w:tcBorders>
          </w:tcPr>
          <w:p w14:paraId="50805B37" w14:textId="30B2922A" w:rsidR="005F3917" w:rsidRPr="00BB32C1" w:rsidRDefault="005F3917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bookmarkEnd w:id="0"/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67382CBD" w14:textId="5DDDB889" w:rsidR="005F3917" w:rsidRPr="00BB32C1" w:rsidRDefault="00265BDC" w:rsidP="005D4CCD">
            <w:pPr>
              <w:pStyle w:val="StatementLevel1"/>
              <w:spacing w:line="280" w:lineRule="atLeast"/>
            </w:pPr>
            <w:r>
              <w:t xml:space="preserve">Determine the laws that apply to </w:t>
            </w:r>
            <w:r w:rsidRPr="00265BDC">
              <w:rPr>
                <w:u w:val="double"/>
              </w:rPr>
              <w:t>Human Research</w:t>
            </w:r>
            <w:r>
              <w:t xml:space="preserve"> and indicate in the “Regulatory Oversight</w:t>
            </w:r>
            <w:r w:rsidR="00227D62">
              <w:t>”</w:t>
            </w:r>
            <w:r>
              <w:t xml:space="preserve"> section of </w:t>
            </w:r>
            <w:r w:rsidR="00227D62">
              <w:t>HRP-401</w:t>
            </w:r>
            <w:r>
              <w:t>.</w:t>
            </w:r>
          </w:p>
        </w:tc>
      </w:tr>
      <w:tr w:rsidR="009E2705" w:rsidRPr="00BB32C1" w14:paraId="7BACF45E" w14:textId="77777777" w:rsidTr="005D4CCD">
        <w:trPr>
          <w:trHeight w:val="647"/>
        </w:trPr>
        <w:tc>
          <w:tcPr>
            <w:tcW w:w="439" w:type="dxa"/>
            <w:tcBorders>
              <w:bottom w:val="single" w:sz="4" w:space="0" w:color="auto"/>
            </w:tcBorders>
          </w:tcPr>
          <w:p w14:paraId="6DFCBF1E" w14:textId="1230855E" w:rsidR="009E2705" w:rsidRPr="00BB32C1" w:rsidRDefault="009E2705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143CCDB9" w14:textId="77777777" w:rsidR="009E2705" w:rsidRPr="00340E32" w:rsidRDefault="00340E32" w:rsidP="005D4CCD">
            <w:pPr>
              <w:pStyle w:val="StatementLevel1"/>
              <w:spacing w:line="280" w:lineRule="atLeast"/>
              <w:rPr>
                <w:szCs w:val="20"/>
              </w:rPr>
            </w:pPr>
            <w:r w:rsidRPr="00265BDC">
              <w:t xml:space="preserve">Determine whether the </w:t>
            </w:r>
            <w:r w:rsidRPr="00265BDC">
              <w:rPr>
                <w:u w:val="double"/>
              </w:rPr>
              <w:t>Human Research</w:t>
            </w:r>
            <w:r w:rsidRPr="00265BDC">
              <w:t xml:space="preserve"> has received all required ancillary reviews and approvals by the appropriate committees and officials</w:t>
            </w:r>
            <w:r>
              <w:t>, including Scientific Review, use the “WORKSHEET: Ancillary Reviews Matrix (HRP-309).”</w:t>
            </w:r>
          </w:p>
        </w:tc>
      </w:tr>
      <w:tr w:rsidR="00646A85" w:rsidRPr="00BB32C1" w14:paraId="5DAE9780" w14:textId="77777777" w:rsidTr="005D4CCD">
        <w:trPr>
          <w:trHeight w:val="323"/>
        </w:trPr>
        <w:tc>
          <w:tcPr>
            <w:tcW w:w="439" w:type="dxa"/>
            <w:tcBorders>
              <w:bottom w:val="single" w:sz="4" w:space="0" w:color="auto"/>
            </w:tcBorders>
          </w:tcPr>
          <w:p w14:paraId="3527A2E6" w14:textId="4626F975" w:rsidR="00646A85" w:rsidRPr="00BB32C1" w:rsidRDefault="00646A85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4CA128FF" w14:textId="77777777" w:rsidR="00646A85" w:rsidRDefault="00646A85" w:rsidP="005D4CCD">
            <w:pPr>
              <w:pStyle w:val="StatementLevel1"/>
              <w:spacing w:line="280" w:lineRule="atLeast"/>
            </w:pPr>
            <w:r>
              <w:t>If the Human Research could be subject to the General Data Protection Regulation (GDPR), send for legal counsel review.</w:t>
            </w:r>
          </w:p>
        </w:tc>
      </w:tr>
      <w:tr w:rsidR="001403E3" w:rsidRPr="00BB32C1" w14:paraId="4B637359" w14:textId="77777777" w:rsidTr="005D4CCD">
        <w:trPr>
          <w:trHeight w:val="332"/>
        </w:trPr>
        <w:tc>
          <w:tcPr>
            <w:tcW w:w="439" w:type="dxa"/>
            <w:tcBorders>
              <w:bottom w:val="nil"/>
            </w:tcBorders>
          </w:tcPr>
          <w:p w14:paraId="0DF6F3AD" w14:textId="17FBC9B5" w:rsidR="001403E3" w:rsidRPr="00BB32C1" w:rsidRDefault="001403E3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nil"/>
            </w:tcBorders>
          </w:tcPr>
          <w:p w14:paraId="55EEF615" w14:textId="77777777" w:rsidR="001403E3" w:rsidRPr="00265BDC" w:rsidRDefault="001403E3" w:rsidP="005D4CCD">
            <w:pPr>
              <w:pStyle w:val="StatementLevel1"/>
              <w:spacing w:line="280" w:lineRule="atLeast"/>
            </w:pPr>
            <w:r>
              <w:t xml:space="preserve">Note any missing materials necessary for review in the “Missing Materials” section of </w:t>
            </w:r>
            <w:r w:rsidR="00A266CF">
              <w:t>HRP-401</w:t>
            </w:r>
            <w:r>
              <w:t>.</w:t>
            </w:r>
          </w:p>
        </w:tc>
      </w:tr>
      <w:tr w:rsidR="00671460" w:rsidRPr="00BB32C1" w14:paraId="61848D69" w14:textId="77777777" w:rsidTr="005D4CCD">
        <w:trPr>
          <w:trHeight w:val="368"/>
        </w:trPr>
        <w:tc>
          <w:tcPr>
            <w:tcW w:w="439" w:type="dxa"/>
            <w:tcBorders>
              <w:top w:val="nil"/>
              <w:bottom w:val="nil"/>
            </w:tcBorders>
          </w:tcPr>
          <w:p w14:paraId="414CF081" w14:textId="77777777" w:rsidR="00671460" w:rsidRPr="00BB32C1" w:rsidRDefault="00671460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tcBorders>
              <w:top w:val="nil"/>
              <w:bottom w:val="nil"/>
              <w:right w:val="nil"/>
            </w:tcBorders>
          </w:tcPr>
          <w:p w14:paraId="3FB3502B" w14:textId="10068BD8" w:rsidR="00671460" w:rsidRPr="00265BDC" w:rsidRDefault="00671460" w:rsidP="005D4CCD">
            <w:pPr>
              <w:pStyle w:val="StatementLevel1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r>
              <w:t xml:space="preserve"> </w:t>
            </w:r>
            <w:r w:rsidR="00E81F22">
              <w:t>Protocol template or Determination Form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5D174A26" w14:textId="494B8BEC" w:rsidR="00671460" w:rsidRPr="00265BDC" w:rsidRDefault="00671460" w:rsidP="005D4CCD">
            <w:pPr>
              <w:pStyle w:val="StatementLevel1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r>
              <w:t xml:space="preserve"> Data collection instruments</w:t>
            </w:r>
          </w:p>
        </w:tc>
      </w:tr>
      <w:tr w:rsidR="00671460" w:rsidRPr="00BB32C1" w14:paraId="7F13E9DB" w14:textId="77777777" w:rsidTr="005D4CCD">
        <w:trPr>
          <w:trHeight w:val="342"/>
        </w:trPr>
        <w:tc>
          <w:tcPr>
            <w:tcW w:w="439" w:type="dxa"/>
            <w:tcBorders>
              <w:top w:val="nil"/>
              <w:bottom w:val="nil"/>
            </w:tcBorders>
          </w:tcPr>
          <w:p w14:paraId="3531EDC8" w14:textId="77777777" w:rsidR="00671460" w:rsidRPr="00BB32C1" w:rsidRDefault="00671460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tcBorders>
              <w:top w:val="nil"/>
              <w:bottom w:val="nil"/>
              <w:right w:val="nil"/>
            </w:tcBorders>
          </w:tcPr>
          <w:p w14:paraId="577BD611" w14:textId="2C32C665" w:rsidR="00671460" w:rsidRDefault="00671460" w:rsidP="005D4CCD">
            <w:pPr>
              <w:pStyle w:val="StatementLevel1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r w:rsidR="00E81F22">
              <w:t xml:space="preserve"> Consent document(s), HIPAA Authorization Form, or script(s)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44D01DCC" w14:textId="00C2EE81" w:rsidR="00671460" w:rsidRDefault="00671460" w:rsidP="005D4CCD">
            <w:pPr>
              <w:pStyle w:val="StatementLevel1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r>
              <w:t xml:space="preserve"> Written material to be seen or heard by subjects</w:t>
            </w:r>
          </w:p>
        </w:tc>
      </w:tr>
      <w:tr w:rsidR="001403E3" w:rsidRPr="00BB32C1" w14:paraId="491F3E14" w14:textId="77777777" w:rsidTr="005D4CCD">
        <w:trPr>
          <w:trHeight w:val="368"/>
        </w:trPr>
        <w:tc>
          <w:tcPr>
            <w:tcW w:w="439" w:type="dxa"/>
            <w:tcBorders>
              <w:bottom w:val="single" w:sz="4" w:space="0" w:color="auto"/>
            </w:tcBorders>
          </w:tcPr>
          <w:p w14:paraId="39FF7317" w14:textId="49DDF63B" w:rsidR="001403E3" w:rsidRPr="00BB32C1" w:rsidRDefault="001403E3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17EF0F00" w14:textId="77777777" w:rsidR="001403E3" w:rsidRDefault="001403E3" w:rsidP="005D4CCD">
            <w:pPr>
              <w:pStyle w:val="StatementLevel1"/>
              <w:spacing w:line="280" w:lineRule="atLeast"/>
            </w:pPr>
            <w:r>
              <w:t>Determine whether any new information has been provided. (For example, a new risk.) If so, follow “SOP: New Information (HRP-024).”</w:t>
            </w:r>
          </w:p>
        </w:tc>
      </w:tr>
      <w:tr w:rsidR="00D074F9" w:rsidRPr="00BB32C1" w14:paraId="2B9BA086" w14:textId="77777777" w:rsidTr="00130D86">
        <w:trPr>
          <w:trHeight w:val="368"/>
        </w:trPr>
        <w:tc>
          <w:tcPr>
            <w:tcW w:w="439" w:type="dxa"/>
            <w:tcBorders>
              <w:bottom w:val="single" w:sz="4" w:space="0" w:color="auto"/>
            </w:tcBorders>
          </w:tcPr>
          <w:p w14:paraId="1283A47B" w14:textId="1059B6AB" w:rsidR="00D074F9" w:rsidRPr="00BB32C1" w:rsidRDefault="000D4EB7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5F49C1C6" w14:textId="1539C949" w:rsidR="00D074F9" w:rsidRDefault="00D074F9">
            <w:pPr>
              <w:pStyle w:val="StatementLevel1"/>
              <w:spacing w:line="280" w:lineRule="atLeast"/>
            </w:pPr>
            <w:r>
              <w:t>Determine whether this submission is related to a study where the UMN IRB is serving as sIRB</w:t>
            </w:r>
            <w:r w:rsidR="000D4EB7">
              <w:t xml:space="preserve"> or a reliance on an external IRB submission</w:t>
            </w:r>
            <w:r>
              <w:t>.</w:t>
            </w:r>
          </w:p>
        </w:tc>
      </w:tr>
      <w:tr w:rsidR="005F3917" w:rsidRPr="00BB32C1" w14:paraId="065C203A" w14:textId="77777777" w:rsidTr="005D4CCD">
        <w:trPr>
          <w:trHeight w:val="144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4E9D5F41" w14:textId="77777777" w:rsidR="005F3917" w:rsidRPr="00BB32C1" w:rsidRDefault="005F3917" w:rsidP="005D4CCD">
            <w:pPr>
              <w:pStyle w:val="StatementLevel1"/>
              <w:spacing w:line="280" w:lineRule="atLeast"/>
            </w:pPr>
          </w:p>
        </w:tc>
      </w:tr>
      <w:tr w:rsidR="005F3917" w:rsidRPr="00BB32C1" w14:paraId="7F66CF88" w14:textId="77777777" w:rsidTr="005D4CCD">
        <w:trPr>
          <w:trHeight w:val="144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174CFBDB" w14:textId="278EF3EB" w:rsidR="005F3917" w:rsidRPr="00BB32C1" w:rsidRDefault="00A828F4" w:rsidP="005D4CCD">
            <w:pPr>
              <w:pStyle w:val="ChecklistLevel1"/>
              <w:spacing w:line="280" w:lineRule="atLeast"/>
            </w:pPr>
            <w:r>
              <w:t xml:space="preserve">INITIAL REVIEW and MODIFICATION </w:t>
            </w:r>
            <w:r w:rsidR="00A6788C">
              <w:t xml:space="preserve">FOR STUDIES </w:t>
            </w:r>
            <w:r>
              <w:t>(when the modification affects one of the following)</w:t>
            </w:r>
          </w:p>
        </w:tc>
      </w:tr>
      <w:tr w:rsidR="000D4EB7" w:rsidRPr="00BB32C1" w14:paraId="1F32448F" w14:textId="77777777" w:rsidTr="005D4CCD">
        <w:trPr>
          <w:trHeight w:val="377"/>
        </w:trPr>
        <w:tc>
          <w:tcPr>
            <w:tcW w:w="439" w:type="dxa"/>
            <w:tcBorders>
              <w:bottom w:val="single" w:sz="4" w:space="0" w:color="auto"/>
            </w:tcBorders>
          </w:tcPr>
          <w:p w14:paraId="22A0E5C7" w14:textId="049467BB" w:rsidR="000D4EB7" w:rsidRPr="00BB32C1" w:rsidRDefault="000D4EB7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119BC070" w14:textId="7C6E870E" w:rsidR="000D4EB7" w:rsidRPr="008B404B" w:rsidRDefault="000D4EB7" w:rsidP="006261D0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-12" w:firstLine="12"/>
              <w:rPr>
                <w:color w:val="040404"/>
                <w:szCs w:val="20"/>
              </w:rPr>
            </w:pPr>
            <w:r>
              <w:rPr>
                <w:color w:val="040404"/>
                <w:szCs w:val="20"/>
              </w:rPr>
              <w:t xml:space="preserve">If the submission is a request for reliance on an external IRB, use the “WORKSHEET: Local Context Review for Relying on an External IRB (HRP-830).” </w:t>
            </w:r>
          </w:p>
        </w:tc>
      </w:tr>
      <w:tr w:rsidR="00A828F4" w:rsidRPr="00BB32C1" w14:paraId="19AAA211" w14:textId="77777777" w:rsidTr="005D4CCD">
        <w:trPr>
          <w:trHeight w:val="377"/>
        </w:trPr>
        <w:tc>
          <w:tcPr>
            <w:tcW w:w="439" w:type="dxa"/>
            <w:tcBorders>
              <w:bottom w:val="single" w:sz="4" w:space="0" w:color="auto"/>
            </w:tcBorders>
          </w:tcPr>
          <w:p w14:paraId="26347F7B" w14:textId="073DF2B0" w:rsidR="00A828F4" w:rsidRPr="00BB32C1" w:rsidRDefault="00A828F4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470B5AE3" w14:textId="19A5CC04" w:rsidR="00A828F4" w:rsidRPr="008B404B" w:rsidRDefault="00A828F4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360" w:hanging="360"/>
              <w:rPr>
                <w:color w:val="040404"/>
                <w:szCs w:val="20"/>
              </w:rPr>
            </w:pPr>
            <w:r w:rsidRPr="008B404B">
              <w:rPr>
                <w:color w:val="040404"/>
                <w:szCs w:val="20"/>
              </w:rPr>
              <w:t>If the research involves the use of a drug use the “WORKSHEET: Drugs (HRP-306)”</w:t>
            </w:r>
            <w:r w:rsidR="008974CD">
              <w:rPr>
                <w:color w:val="040404"/>
                <w:szCs w:val="20"/>
              </w:rPr>
              <w:t xml:space="preserve"> and check the protocol or local protocol addendum for an IDS number (IDS numbers will not be included for Gillette research studies).</w:t>
            </w:r>
          </w:p>
        </w:tc>
      </w:tr>
      <w:tr w:rsidR="00A828F4" w:rsidRPr="00BB32C1" w14:paraId="3D2F3D2E" w14:textId="77777777" w:rsidTr="005D4CCD">
        <w:trPr>
          <w:trHeight w:val="350"/>
        </w:trPr>
        <w:tc>
          <w:tcPr>
            <w:tcW w:w="439" w:type="dxa"/>
            <w:tcBorders>
              <w:bottom w:val="single" w:sz="4" w:space="0" w:color="auto"/>
            </w:tcBorders>
          </w:tcPr>
          <w:p w14:paraId="4218135C" w14:textId="40D7A160" w:rsidR="00A828F4" w:rsidRPr="00BB32C1" w:rsidRDefault="00A828F4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30AB7834" w14:textId="77777777" w:rsidR="00A828F4" w:rsidRPr="008B404B" w:rsidRDefault="00A828F4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360" w:hanging="360"/>
              <w:rPr>
                <w:color w:val="040404"/>
                <w:szCs w:val="20"/>
              </w:rPr>
            </w:pPr>
            <w:r w:rsidRPr="008B404B">
              <w:rPr>
                <w:color w:val="040404"/>
                <w:szCs w:val="20"/>
              </w:rPr>
              <w:t>If the research involves th</w:t>
            </w:r>
            <w:r w:rsidR="00817C71">
              <w:rPr>
                <w:color w:val="040404"/>
                <w:szCs w:val="20"/>
              </w:rPr>
              <w:t xml:space="preserve">e use of a device (including a </w:t>
            </w:r>
            <w:r w:rsidRPr="008B404B">
              <w:rPr>
                <w:color w:val="040404"/>
                <w:szCs w:val="20"/>
              </w:rPr>
              <w:t>humanitarian use device) use the “WORKSHEET: Devices (HRP-307)</w:t>
            </w:r>
            <w:r>
              <w:rPr>
                <w:color w:val="040404"/>
                <w:szCs w:val="20"/>
              </w:rPr>
              <w:t>.</w:t>
            </w:r>
            <w:r w:rsidRPr="008B404B">
              <w:rPr>
                <w:color w:val="040404"/>
                <w:szCs w:val="20"/>
              </w:rPr>
              <w:t>”</w:t>
            </w:r>
          </w:p>
        </w:tc>
      </w:tr>
      <w:tr w:rsidR="00A828F4" w:rsidRPr="00BB32C1" w14:paraId="55766478" w14:textId="77777777" w:rsidTr="005D4CCD">
        <w:trPr>
          <w:trHeight w:val="620"/>
        </w:trPr>
        <w:tc>
          <w:tcPr>
            <w:tcW w:w="439" w:type="dxa"/>
            <w:tcBorders>
              <w:bottom w:val="single" w:sz="4" w:space="0" w:color="auto"/>
            </w:tcBorders>
          </w:tcPr>
          <w:p w14:paraId="584AE2D4" w14:textId="38843A23" w:rsidR="00A828F4" w:rsidRPr="00BB32C1" w:rsidRDefault="00A828F4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4BECC60B" w14:textId="77777777" w:rsidR="00A828F4" w:rsidRPr="008B404B" w:rsidRDefault="00A828F4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rPr>
                <w:color w:val="040404"/>
                <w:szCs w:val="20"/>
              </w:rPr>
            </w:pPr>
            <w:r w:rsidRPr="008B404B">
              <w:rPr>
                <w:color w:val="040404"/>
                <w:szCs w:val="20"/>
              </w:rPr>
              <w:t>Note any special determinations that need to be made by the convened IRB or Designated Reviewer in the “</w:t>
            </w:r>
            <w:r w:rsidR="00E81F22">
              <w:rPr>
                <w:color w:val="040404"/>
                <w:szCs w:val="20"/>
              </w:rPr>
              <w:t>Notes</w:t>
            </w:r>
            <w:r>
              <w:rPr>
                <w:color w:val="040404"/>
                <w:szCs w:val="20"/>
              </w:rPr>
              <w:t xml:space="preserve">” </w:t>
            </w:r>
            <w:r w:rsidR="00E81F22">
              <w:rPr>
                <w:color w:val="040404"/>
                <w:szCs w:val="20"/>
              </w:rPr>
              <w:t>box in the Submit Pre-Review activity</w:t>
            </w:r>
            <w:r w:rsidRPr="008B404B">
              <w:rPr>
                <w:color w:val="040404"/>
                <w:szCs w:val="20"/>
              </w:rPr>
              <w:t>.</w:t>
            </w:r>
          </w:p>
        </w:tc>
      </w:tr>
      <w:tr w:rsidR="00A828F4" w:rsidRPr="00BB32C1" w14:paraId="7A6B676E" w14:textId="77777777" w:rsidTr="005D4CCD">
        <w:trPr>
          <w:trHeight w:val="620"/>
        </w:trPr>
        <w:tc>
          <w:tcPr>
            <w:tcW w:w="439" w:type="dxa"/>
            <w:tcBorders>
              <w:bottom w:val="single" w:sz="4" w:space="0" w:color="auto"/>
            </w:tcBorders>
          </w:tcPr>
          <w:p w14:paraId="39F92C95" w14:textId="63B1E939" w:rsidR="00A828F4" w:rsidRPr="00BB32C1" w:rsidRDefault="00A828F4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27301391" w14:textId="77777777" w:rsidR="00A828F4" w:rsidRPr="00A828F4" w:rsidRDefault="00A828F4" w:rsidP="005D4CCD">
            <w:pPr>
              <w:spacing w:line="28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828F4">
              <w:rPr>
                <w:rFonts w:ascii="Arial Narrow" w:hAnsi="Arial Narrow" w:cs="Arial"/>
                <w:color w:val="040404"/>
                <w:sz w:val="20"/>
                <w:szCs w:val="20"/>
              </w:rPr>
              <w:t>If the device meets the abbreviated IDE requirements, note “</w:t>
            </w:r>
            <w:proofErr w:type="gramStart"/>
            <w:r w:rsidRPr="00A828F4">
              <w:rPr>
                <w:rFonts w:ascii="Arial Narrow" w:hAnsi="Arial Narrow" w:cs="Arial"/>
                <w:color w:val="040404"/>
                <w:sz w:val="20"/>
                <w:szCs w:val="20"/>
              </w:rPr>
              <w:t>Non</w:t>
            </w:r>
            <w:r w:rsidR="00295E41">
              <w:rPr>
                <w:rFonts w:ascii="Arial Narrow" w:hAnsi="Arial Narrow" w:cs="Arial"/>
                <w:color w:val="040404"/>
                <w:sz w:val="20"/>
                <w:szCs w:val="20"/>
              </w:rPr>
              <w:t xml:space="preserve"> </w:t>
            </w:r>
            <w:r w:rsidR="00EA2D2D">
              <w:rPr>
                <w:rFonts w:ascii="Arial Narrow" w:hAnsi="Arial Narrow" w:cs="Arial"/>
                <w:color w:val="040404"/>
                <w:sz w:val="20"/>
                <w:szCs w:val="20"/>
              </w:rPr>
              <w:t>S</w:t>
            </w:r>
            <w:r w:rsidRPr="00A828F4">
              <w:rPr>
                <w:rFonts w:ascii="Arial Narrow" w:hAnsi="Arial Narrow" w:cs="Arial"/>
                <w:color w:val="040404"/>
                <w:sz w:val="20"/>
                <w:szCs w:val="20"/>
              </w:rPr>
              <w:t>ignificant</w:t>
            </w:r>
            <w:proofErr w:type="gramEnd"/>
            <w:r w:rsidRPr="00A828F4">
              <w:rPr>
                <w:rFonts w:ascii="Arial Narrow" w:hAnsi="Arial Narrow" w:cs="Arial"/>
                <w:color w:val="040404"/>
                <w:sz w:val="20"/>
                <w:szCs w:val="20"/>
              </w:rPr>
              <w:t xml:space="preserve"> </w:t>
            </w:r>
            <w:r w:rsidR="00EA2D2D">
              <w:rPr>
                <w:rFonts w:ascii="Arial Narrow" w:hAnsi="Arial Narrow" w:cs="Arial"/>
                <w:color w:val="040404"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color w:val="040404"/>
                <w:sz w:val="20"/>
                <w:szCs w:val="20"/>
              </w:rPr>
              <w:t xml:space="preserve">isk </w:t>
            </w:r>
            <w:r w:rsidR="00EA2D2D">
              <w:rPr>
                <w:rFonts w:ascii="Arial Narrow" w:hAnsi="Arial Narrow" w:cs="Arial"/>
                <w:color w:val="040404"/>
                <w:sz w:val="20"/>
                <w:szCs w:val="20"/>
              </w:rPr>
              <w:t>D</w:t>
            </w:r>
            <w:r w:rsidRPr="00A828F4">
              <w:rPr>
                <w:rFonts w:ascii="Arial Narrow" w:hAnsi="Arial Narrow" w:cs="Arial"/>
                <w:color w:val="040404"/>
                <w:sz w:val="20"/>
                <w:szCs w:val="20"/>
              </w:rPr>
              <w:t>evice</w:t>
            </w:r>
            <w:r w:rsidR="00EA2D2D">
              <w:rPr>
                <w:rFonts w:ascii="Arial Narrow" w:hAnsi="Arial Narrow" w:cs="Arial"/>
                <w:color w:val="040404"/>
                <w:sz w:val="20"/>
                <w:szCs w:val="20"/>
              </w:rPr>
              <w:t>”</w:t>
            </w:r>
            <w:r w:rsidRPr="00A828F4">
              <w:rPr>
                <w:rFonts w:ascii="Arial Narrow" w:hAnsi="Arial Narrow" w:cs="Arial"/>
                <w:color w:val="040404"/>
                <w:sz w:val="20"/>
                <w:szCs w:val="20"/>
              </w:rPr>
              <w:t xml:space="preserve"> in the “</w:t>
            </w:r>
            <w:r w:rsidR="00E81F22">
              <w:rPr>
                <w:rFonts w:ascii="Arial Narrow" w:hAnsi="Arial Narrow" w:cs="Arial"/>
                <w:color w:val="040404"/>
                <w:sz w:val="20"/>
                <w:szCs w:val="20"/>
              </w:rPr>
              <w:t>Notes” box in the Submit Pre-Review activity</w:t>
            </w:r>
            <w:r w:rsidRPr="00A828F4">
              <w:rPr>
                <w:rFonts w:ascii="Arial Narrow" w:hAnsi="Arial Narrow" w:cs="Arial"/>
                <w:color w:val="040404"/>
                <w:sz w:val="20"/>
                <w:szCs w:val="20"/>
              </w:rPr>
              <w:t xml:space="preserve">. </w:t>
            </w:r>
          </w:p>
        </w:tc>
      </w:tr>
      <w:tr w:rsidR="005206EF" w:rsidRPr="00BB32C1" w14:paraId="7D1CB2AB" w14:textId="77777777" w:rsidTr="005D4CCD">
        <w:trPr>
          <w:trHeight w:val="620"/>
        </w:trPr>
        <w:tc>
          <w:tcPr>
            <w:tcW w:w="439" w:type="dxa"/>
            <w:tcBorders>
              <w:bottom w:val="single" w:sz="4" w:space="0" w:color="auto"/>
            </w:tcBorders>
          </w:tcPr>
          <w:p w14:paraId="78C64B6D" w14:textId="18D82A7A" w:rsidR="005206EF" w:rsidRPr="00BB32C1" w:rsidRDefault="005206EF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6A48922D" w14:textId="14581676" w:rsidR="005206EF" w:rsidRPr="00A828F4" w:rsidRDefault="005206EF" w:rsidP="005D4CCD">
            <w:pPr>
              <w:spacing w:line="280" w:lineRule="atLeast"/>
              <w:rPr>
                <w:rFonts w:ascii="Arial Narrow" w:hAnsi="Arial Narrow" w:cs="Arial"/>
                <w:color w:val="040404"/>
                <w:sz w:val="20"/>
                <w:szCs w:val="20"/>
              </w:rPr>
            </w:pPr>
            <w:r w:rsidRPr="005206EF">
              <w:rPr>
                <w:rFonts w:ascii="Arial Narrow" w:hAnsi="Arial Narrow" w:cs="Arial"/>
                <w:color w:val="040404"/>
                <w:sz w:val="20"/>
                <w:szCs w:val="20"/>
              </w:rPr>
              <w:t>If the research is NIH-funded (regardless of whether the investigator has indicated the use of a Certificate of Confidentiality), note the presence of a Certificate of Confidentiality in the Protocol Tracking section of the Pre-Review Checklist.</w:t>
            </w:r>
          </w:p>
        </w:tc>
      </w:tr>
      <w:tr w:rsidR="009E2705" w:rsidRPr="00BB32C1" w14:paraId="3CB38E94" w14:textId="77777777" w:rsidTr="005D4CCD">
        <w:trPr>
          <w:trHeight w:val="350"/>
        </w:trPr>
        <w:tc>
          <w:tcPr>
            <w:tcW w:w="439" w:type="dxa"/>
            <w:tcBorders>
              <w:bottom w:val="nil"/>
            </w:tcBorders>
          </w:tcPr>
          <w:p w14:paraId="056BEB4A" w14:textId="008E6893" w:rsidR="009E2705" w:rsidRPr="00BB32C1" w:rsidRDefault="009E2705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nil"/>
            </w:tcBorders>
          </w:tcPr>
          <w:p w14:paraId="182E20F8" w14:textId="77777777" w:rsidR="009E2705" w:rsidRPr="00BB32C1" w:rsidRDefault="00A828F4" w:rsidP="005D4CCD">
            <w:pPr>
              <w:pStyle w:val="StatementLevel1"/>
              <w:spacing w:line="280" w:lineRule="atLeast"/>
            </w:pPr>
            <w:r>
              <w:t xml:space="preserve">Note any missing materials necessary for review in the “Missing Materials” </w:t>
            </w:r>
            <w:r w:rsidR="00E81F22">
              <w:t>box in the Submit Pre-Review Activity</w:t>
            </w:r>
            <w:r>
              <w:t>.</w:t>
            </w:r>
          </w:p>
        </w:tc>
      </w:tr>
      <w:tr w:rsidR="00A828F4" w:rsidRPr="00BB32C1" w14:paraId="724289A7" w14:textId="77777777" w:rsidTr="005D4CCD">
        <w:trPr>
          <w:trHeight w:val="440"/>
        </w:trPr>
        <w:tc>
          <w:tcPr>
            <w:tcW w:w="439" w:type="dxa"/>
            <w:tcBorders>
              <w:top w:val="nil"/>
              <w:bottom w:val="nil"/>
            </w:tcBorders>
          </w:tcPr>
          <w:p w14:paraId="4F719E5A" w14:textId="77777777" w:rsidR="00A828F4" w:rsidRPr="00BB32C1" w:rsidRDefault="00A828F4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tcBorders>
              <w:top w:val="nil"/>
              <w:bottom w:val="nil"/>
              <w:right w:val="nil"/>
            </w:tcBorders>
          </w:tcPr>
          <w:p w14:paraId="54D4D3B0" w14:textId="487B895C" w:rsidR="00A828F4" w:rsidRPr="00C3518F" w:rsidRDefault="00A828F4" w:rsidP="005D4CCD">
            <w:pPr>
              <w:pStyle w:val="StatementLevel1"/>
              <w:spacing w:line="280" w:lineRule="atLeast"/>
              <w:rPr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="00E81F22">
              <w:rPr>
                <w:szCs w:val="20"/>
              </w:rPr>
              <w:t>Study Team training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03C9DD7C" w14:textId="3D6CD4C0" w:rsidR="00A828F4" w:rsidRPr="00C3518F" w:rsidRDefault="000C7FE9" w:rsidP="005D4CCD">
            <w:pPr>
              <w:pStyle w:val="StatementLevel1"/>
              <w:spacing w:line="280" w:lineRule="atLeast"/>
              <w:rPr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Investigator brochure for investigational drug</w:t>
            </w:r>
            <w:r w:rsidRPr="00C3518F" w:rsidDel="000C7FE9">
              <w:rPr>
                <w:szCs w:val="20"/>
              </w:rPr>
              <w:t xml:space="preserve"> </w:t>
            </w:r>
          </w:p>
        </w:tc>
      </w:tr>
      <w:tr w:rsidR="00A828F4" w:rsidRPr="00BB32C1" w14:paraId="6B4AFB1C" w14:textId="77777777" w:rsidTr="005D4CCD">
        <w:trPr>
          <w:trHeight w:val="450"/>
        </w:trPr>
        <w:tc>
          <w:tcPr>
            <w:tcW w:w="439" w:type="dxa"/>
            <w:tcBorders>
              <w:top w:val="nil"/>
              <w:bottom w:val="nil"/>
            </w:tcBorders>
          </w:tcPr>
          <w:p w14:paraId="7DA7C0ED" w14:textId="77777777" w:rsidR="00A828F4" w:rsidRPr="00BB32C1" w:rsidRDefault="00A828F4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tcBorders>
              <w:top w:val="nil"/>
              <w:bottom w:val="nil"/>
              <w:right w:val="nil"/>
            </w:tcBorders>
          </w:tcPr>
          <w:p w14:paraId="27A14EA4" w14:textId="679E94D5" w:rsidR="00A828F4" w:rsidRPr="00130D86" w:rsidRDefault="00130D86" w:rsidP="005D4CCD">
            <w:pPr>
              <w:pStyle w:val="StatementLevel1"/>
              <w:spacing w:line="280" w:lineRule="atLeast"/>
              <w:ind w:left="256" w:hanging="256"/>
              <w:rPr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Complete sponsor protocol</w:t>
            </w:r>
            <w:r w:rsidRPr="00130D86" w:rsidDel="00130D86">
              <w:rPr>
                <w:szCs w:val="20"/>
              </w:rPr>
              <w:t xml:space="preserve">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7252BDDF" w14:textId="7EF785FD" w:rsidR="00A828F4" w:rsidRPr="00C3518F" w:rsidRDefault="000C7FE9" w:rsidP="005D4CCD">
            <w:pPr>
              <w:pStyle w:val="StatementLevel1"/>
              <w:spacing w:line="280" w:lineRule="atLeast"/>
              <w:rPr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Package insert for marketed drugs</w:t>
            </w:r>
            <w:r w:rsidRPr="00C3518F" w:rsidDel="000C7FE9">
              <w:rPr>
                <w:szCs w:val="20"/>
              </w:rPr>
              <w:t xml:space="preserve"> </w:t>
            </w:r>
          </w:p>
        </w:tc>
      </w:tr>
      <w:tr w:rsidR="00130D86" w:rsidRPr="00BB32C1" w14:paraId="79EE85E0" w14:textId="77777777" w:rsidTr="005D4CCD">
        <w:trPr>
          <w:trHeight w:val="450"/>
        </w:trPr>
        <w:tc>
          <w:tcPr>
            <w:tcW w:w="439" w:type="dxa"/>
            <w:tcBorders>
              <w:top w:val="nil"/>
              <w:bottom w:val="nil"/>
            </w:tcBorders>
          </w:tcPr>
          <w:p w14:paraId="36905EFA" w14:textId="77777777" w:rsidR="00130D86" w:rsidRPr="00BB32C1" w:rsidRDefault="00130D86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tcBorders>
              <w:top w:val="nil"/>
              <w:bottom w:val="nil"/>
              <w:right w:val="nil"/>
            </w:tcBorders>
          </w:tcPr>
          <w:p w14:paraId="5B9875C2" w14:textId="33841CE7" w:rsidR="00130D86" w:rsidRPr="00C3518F" w:rsidRDefault="00130D86" w:rsidP="005D4CCD">
            <w:pPr>
              <w:pStyle w:val="StatementLevel1"/>
              <w:spacing w:line="280" w:lineRule="atLeast"/>
              <w:rPr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DHHS-approved sample consent document</w:t>
            </w:r>
            <w:r>
              <w:rPr>
                <w:szCs w:val="20"/>
              </w:rPr>
              <w:t xml:space="preserve"> (if applicable)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02EA849F" w14:textId="67808F40" w:rsidR="00130D86" w:rsidRPr="00C3518F" w:rsidRDefault="00130D86" w:rsidP="005D4CCD">
            <w:pPr>
              <w:pStyle w:val="StatementLevel1"/>
              <w:spacing w:line="280" w:lineRule="atLeast"/>
              <w:rPr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Product information for medical devices</w:t>
            </w:r>
            <w:r w:rsidRPr="00C3518F" w:rsidDel="000C7FE9">
              <w:rPr>
                <w:szCs w:val="20"/>
              </w:rPr>
              <w:t xml:space="preserve"> </w:t>
            </w:r>
          </w:p>
        </w:tc>
      </w:tr>
      <w:tr w:rsidR="00130D86" w:rsidRPr="00BB32C1" w14:paraId="37AB535F" w14:textId="77777777" w:rsidTr="005D4CCD">
        <w:trPr>
          <w:trHeight w:val="144"/>
        </w:trPr>
        <w:tc>
          <w:tcPr>
            <w:tcW w:w="439" w:type="dxa"/>
            <w:tcBorders>
              <w:top w:val="nil"/>
              <w:bottom w:val="nil"/>
            </w:tcBorders>
          </w:tcPr>
          <w:p w14:paraId="4E92D278" w14:textId="77777777" w:rsidR="00130D86" w:rsidRPr="00BB32C1" w:rsidRDefault="00130D86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tcBorders>
              <w:top w:val="nil"/>
              <w:bottom w:val="nil"/>
              <w:right w:val="nil"/>
            </w:tcBorders>
          </w:tcPr>
          <w:p w14:paraId="71A12C51" w14:textId="262190C9" w:rsidR="00130D86" w:rsidRPr="00C3518F" w:rsidRDefault="00D074F9" w:rsidP="005D4CCD">
            <w:pPr>
              <w:pStyle w:val="StatementLevel1"/>
              <w:spacing w:line="280" w:lineRule="atLeast"/>
              <w:rPr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>
              <w:rPr>
                <w:szCs w:val="20"/>
              </w:rPr>
              <w:t>For a multi-site / cooperative research study where UMN IRB will serve as sIRB, a Communication Plan (HRP-82X) is provided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4F2E20C0" w14:textId="021BB369" w:rsidR="00130D86" w:rsidRPr="00C3518F" w:rsidRDefault="00130D86" w:rsidP="005D4CCD">
            <w:pPr>
              <w:pStyle w:val="StatementLevel1"/>
              <w:spacing w:line="280" w:lineRule="atLeast"/>
              <w:ind w:left="300" w:hanging="300"/>
              <w:rPr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For the Department of Education (ED) research, ensure that a permission letter has been submitted attesting compliance with FERPA and PPRA.</w:t>
            </w:r>
          </w:p>
        </w:tc>
      </w:tr>
      <w:tr w:rsidR="00130D86" w:rsidRPr="00BB32C1" w14:paraId="1A5B2715" w14:textId="77777777" w:rsidTr="000613A8">
        <w:trPr>
          <w:trHeight w:val="683"/>
        </w:trPr>
        <w:tc>
          <w:tcPr>
            <w:tcW w:w="439" w:type="dxa"/>
          </w:tcPr>
          <w:p w14:paraId="42AA3363" w14:textId="51EE250F" w:rsidR="00130D86" w:rsidRPr="00BB32C1" w:rsidRDefault="00130D86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</w:tcPr>
          <w:p w14:paraId="16822892" w14:textId="77777777" w:rsidR="00130D86" w:rsidRPr="00C3518F" w:rsidRDefault="00130D86" w:rsidP="005D4CCD">
            <w:pPr>
              <w:pStyle w:val="StatementLevel1"/>
              <w:spacing w:line="280" w:lineRule="atLeast"/>
              <w:rPr>
                <w:szCs w:val="20"/>
              </w:rPr>
            </w:pPr>
            <w:r w:rsidRPr="00C3518F">
              <w:rPr>
                <w:szCs w:val="20"/>
              </w:rPr>
              <w:t>Note</w:t>
            </w:r>
            <w:r>
              <w:rPr>
                <w:szCs w:val="20"/>
              </w:rPr>
              <w:t>, if relevant,</w:t>
            </w:r>
            <w:r w:rsidRPr="00C3518F">
              <w:rPr>
                <w:szCs w:val="20"/>
              </w:rPr>
              <w:t xml:space="preserve"> missing/inappropriately answer</w:t>
            </w:r>
            <w:r>
              <w:rPr>
                <w:szCs w:val="20"/>
              </w:rPr>
              <w:t>ed</w:t>
            </w:r>
            <w:r w:rsidRPr="00C3518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protocol template </w:t>
            </w:r>
            <w:r w:rsidRPr="00C3518F">
              <w:rPr>
                <w:szCs w:val="20"/>
              </w:rPr>
              <w:t>sections in the</w:t>
            </w:r>
            <w:r>
              <w:rPr>
                <w:szCs w:val="20"/>
              </w:rPr>
              <w:t xml:space="preserve"> “Missing Materials” box of the Submit Pre-Review activity; compare the submitted protocol to the appropriate template on the IRB website.</w:t>
            </w:r>
          </w:p>
        </w:tc>
      </w:tr>
      <w:tr w:rsidR="00890873" w:rsidRPr="00BB32C1" w14:paraId="110BD6BA" w14:textId="77777777" w:rsidTr="005D4CCD">
        <w:trPr>
          <w:trHeight w:val="683"/>
        </w:trPr>
        <w:tc>
          <w:tcPr>
            <w:tcW w:w="439" w:type="dxa"/>
            <w:tcBorders>
              <w:bottom w:val="single" w:sz="4" w:space="0" w:color="auto"/>
            </w:tcBorders>
          </w:tcPr>
          <w:p w14:paraId="706ABCD9" w14:textId="7092A827" w:rsidR="00890873" w:rsidRPr="00BB32C1" w:rsidRDefault="00890873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14:paraId="7F11A146" w14:textId="77777777" w:rsidR="00890873" w:rsidRPr="000613A8" w:rsidRDefault="00890873" w:rsidP="00890873">
            <w:pPr>
              <w:pStyle w:val="NormalWeb"/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613A8">
              <w:rPr>
                <w:rFonts w:ascii="Arial Narrow" w:hAnsi="Arial Narrow"/>
                <w:sz w:val="20"/>
                <w:szCs w:val="20"/>
              </w:rPr>
              <w:t>For clinical drug trials conducted by the Department of Psychiatry: The protocol includes a plan for:</w:t>
            </w:r>
          </w:p>
          <w:p w14:paraId="7B8771F7" w14:textId="329DF128" w:rsidR="00890873" w:rsidRPr="000613A8" w:rsidRDefault="00890873" w:rsidP="00890873">
            <w:pPr>
              <w:pStyle w:val="NormalWeb"/>
              <w:numPr>
                <w:ilvl w:val="0"/>
                <w:numId w:val="44"/>
              </w:numPr>
              <w:spacing w:before="20" w:after="2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13A8">
              <w:rPr>
                <w:rFonts w:ascii="Arial Narrow" w:hAnsi="Arial Narrow" w:cs="Calibri"/>
                <w:color w:val="000000"/>
                <w:sz w:val="20"/>
                <w:szCs w:val="20"/>
              </w:rPr>
              <w:t>Providing written notification of any research participant’s death or serious injury to be reported to the Ombudsman’s office within 24 hours as directed by the UMN HRPP</w:t>
            </w:r>
            <w:r w:rsidR="000613A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14:paraId="49DBD1C9" w14:textId="3DE53162" w:rsidR="00890873" w:rsidRPr="000613A8" w:rsidRDefault="00890873" w:rsidP="000613A8">
            <w:pPr>
              <w:pStyle w:val="NormalWeb"/>
              <w:numPr>
                <w:ilvl w:val="0"/>
                <w:numId w:val="44"/>
              </w:num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3A8">
              <w:rPr>
                <w:rFonts w:ascii="Arial Narrow" w:hAnsi="Arial Narrow"/>
                <w:color w:val="000000"/>
                <w:sz w:val="20"/>
                <w:szCs w:val="20"/>
              </w:rPr>
              <w:t xml:space="preserve">Providing </w:t>
            </w:r>
            <w:r w:rsidRPr="000613A8">
              <w:rPr>
                <w:rFonts w:ascii="Arial Narrow" w:hAnsi="Arial Narrow" w:cs="Calibri"/>
                <w:color w:val="000000"/>
                <w:sz w:val="20"/>
                <w:szCs w:val="20"/>
              </w:rPr>
              <w:t>all research participants with the Ombudsman Information Sheet (NOTE: The information sheet does not need to be included in the ETHOS record)</w:t>
            </w:r>
            <w:r w:rsidRPr="000613A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</w:tbl>
    <w:p w14:paraId="69BA53B1" w14:textId="77777777" w:rsidR="00FB0E8E" w:rsidRDefault="00FB0E8E">
      <w:r>
        <w:rPr>
          <w:b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9"/>
        <w:gridCol w:w="6"/>
        <w:gridCol w:w="5169"/>
        <w:gridCol w:w="5176"/>
      </w:tblGrid>
      <w:tr w:rsidR="00130D86" w:rsidRPr="00BB32C1" w14:paraId="0A1016C6" w14:textId="77777777" w:rsidTr="005D4CCD">
        <w:trPr>
          <w:trHeight w:val="350"/>
        </w:trPr>
        <w:tc>
          <w:tcPr>
            <w:tcW w:w="439" w:type="dxa"/>
            <w:tcBorders>
              <w:bottom w:val="nil"/>
            </w:tcBorders>
          </w:tcPr>
          <w:p w14:paraId="35F71364" w14:textId="3AD3150F" w:rsidR="00130D86" w:rsidRPr="00BB32C1" w:rsidRDefault="00130D86" w:rsidP="005D4CCD">
            <w:pPr>
              <w:pStyle w:val="Yes-No"/>
              <w:spacing w:line="280" w:lineRule="atLeast"/>
            </w:pPr>
            <w:r w:rsidRPr="00BB32C1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3"/>
            <w:tcBorders>
              <w:bottom w:val="nil"/>
            </w:tcBorders>
          </w:tcPr>
          <w:p w14:paraId="62AFB719" w14:textId="77777777" w:rsidR="00130D86" w:rsidRPr="00C3518F" w:rsidRDefault="00130D86" w:rsidP="005D4CCD">
            <w:pPr>
              <w:pStyle w:val="StatementLevel1"/>
              <w:spacing w:line="280" w:lineRule="atLeast"/>
              <w:rPr>
                <w:szCs w:val="20"/>
              </w:rPr>
            </w:pPr>
            <w:r>
              <w:rPr>
                <w:szCs w:val="20"/>
              </w:rPr>
              <w:t xml:space="preserve">Include, as appropriate, the following items in the </w:t>
            </w:r>
            <w:r w:rsidRPr="00C3518F">
              <w:rPr>
                <w:szCs w:val="20"/>
              </w:rPr>
              <w:t xml:space="preserve">“Notes” </w:t>
            </w:r>
            <w:r>
              <w:rPr>
                <w:szCs w:val="20"/>
              </w:rPr>
              <w:t>box in the Submit Pre-Review activity</w:t>
            </w:r>
            <w:r w:rsidRPr="00C3518F">
              <w:rPr>
                <w:szCs w:val="20"/>
              </w:rPr>
              <w:t>.</w:t>
            </w:r>
            <w:r>
              <w:rPr>
                <w:szCs w:val="20"/>
              </w:rPr>
              <w:t xml:space="preserve">  Other notes may also be relevant.</w:t>
            </w:r>
          </w:p>
        </w:tc>
      </w:tr>
      <w:tr w:rsidR="00130D86" w:rsidRPr="00BB32C1" w14:paraId="5ED87E8A" w14:textId="77777777" w:rsidTr="005D4CCD">
        <w:trPr>
          <w:trHeight w:val="144"/>
        </w:trPr>
        <w:tc>
          <w:tcPr>
            <w:tcW w:w="439" w:type="dxa"/>
            <w:tcBorders>
              <w:top w:val="nil"/>
              <w:bottom w:val="nil"/>
            </w:tcBorders>
          </w:tcPr>
          <w:p w14:paraId="2646517E" w14:textId="77777777" w:rsidR="00130D86" w:rsidRPr="00BB32C1" w:rsidRDefault="00130D86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gridSpan w:val="2"/>
            <w:tcBorders>
              <w:top w:val="nil"/>
              <w:bottom w:val="nil"/>
              <w:right w:val="nil"/>
            </w:tcBorders>
          </w:tcPr>
          <w:p w14:paraId="72B12503" w14:textId="5B0E4284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343" w:hanging="343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Research is subject to regulations not overseen or conducted by the organization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10E5E6EB" w14:textId="11E2E065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7" w:hanging="7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There are inadequate provisions to control the device(s)</w:t>
            </w:r>
          </w:p>
        </w:tc>
      </w:tr>
      <w:tr w:rsidR="00130D86" w:rsidRPr="00BB32C1" w14:paraId="7F0E36E6" w14:textId="77777777" w:rsidTr="005D4CCD">
        <w:trPr>
          <w:trHeight w:val="144"/>
        </w:trPr>
        <w:tc>
          <w:tcPr>
            <w:tcW w:w="439" w:type="dxa"/>
            <w:tcBorders>
              <w:top w:val="nil"/>
              <w:bottom w:val="nil"/>
            </w:tcBorders>
          </w:tcPr>
          <w:p w14:paraId="327B64AD" w14:textId="77777777" w:rsidR="00130D86" w:rsidRPr="00BB32C1" w:rsidRDefault="00130D86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gridSpan w:val="2"/>
            <w:tcBorders>
              <w:top w:val="nil"/>
              <w:bottom w:val="nil"/>
              <w:right w:val="nil"/>
            </w:tcBorders>
          </w:tcPr>
          <w:p w14:paraId="42D213F1" w14:textId="4073016C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253" w:hanging="253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 xml:space="preserve">Positive financial declaration without a </w:t>
            </w:r>
            <w:proofErr w:type="gramStart"/>
            <w:r w:rsidRPr="00C3518F">
              <w:rPr>
                <w:color w:val="040404"/>
                <w:szCs w:val="20"/>
              </w:rPr>
              <w:t>Conflict of Interest</w:t>
            </w:r>
            <w:proofErr w:type="gramEnd"/>
            <w:r w:rsidRPr="00C3518F">
              <w:rPr>
                <w:color w:val="040404"/>
                <w:szCs w:val="20"/>
              </w:rPr>
              <w:t xml:space="preserve"> report</w:t>
            </w:r>
            <w:r>
              <w:rPr>
                <w:color w:val="040404"/>
                <w:szCs w:val="20"/>
              </w:rPr>
              <w:t xml:space="preserve"> (see </w:t>
            </w:r>
            <w:r w:rsidRPr="00AE24A5">
              <w:rPr>
                <w:b/>
                <w:color w:val="040404"/>
                <w:szCs w:val="20"/>
              </w:rPr>
              <w:t xml:space="preserve">HRP-054 IRB Review of </w:t>
            </w:r>
            <w:r>
              <w:rPr>
                <w:b/>
                <w:color w:val="040404"/>
                <w:szCs w:val="20"/>
              </w:rPr>
              <w:t xml:space="preserve">Financial </w:t>
            </w:r>
            <w:r w:rsidRPr="00AE24A5">
              <w:rPr>
                <w:b/>
                <w:color w:val="040404"/>
                <w:szCs w:val="20"/>
              </w:rPr>
              <w:t>Conflicts of Interest</w:t>
            </w:r>
            <w:r>
              <w:rPr>
                <w:color w:val="040404"/>
                <w:szCs w:val="20"/>
              </w:rPr>
              <w:t>)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1053EF40" w14:textId="0587923E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7" w:hanging="7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There are inadequate provisions for an investigator held IND</w:t>
            </w:r>
          </w:p>
        </w:tc>
      </w:tr>
      <w:tr w:rsidR="00130D86" w:rsidRPr="00BB32C1" w14:paraId="1CB7E951" w14:textId="77777777" w:rsidTr="005D4CCD">
        <w:trPr>
          <w:trHeight w:val="144"/>
        </w:trPr>
        <w:tc>
          <w:tcPr>
            <w:tcW w:w="439" w:type="dxa"/>
            <w:tcBorders>
              <w:top w:val="nil"/>
              <w:bottom w:val="nil"/>
            </w:tcBorders>
          </w:tcPr>
          <w:p w14:paraId="5F5D0EC9" w14:textId="77777777" w:rsidR="00130D86" w:rsidRPr="00BB32C1" w:rsidRDefault="00130D86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gridSpan w:val="2"/>
            <w:tcBorders>
              <w:top w:val="nil"/>
              <w:bottom w:val="nil"/>
              <w:right w:val="nil"/>
            </w:tcBorders>
          </w:tcPr>
          <w:p w14:paraId="100D3154" w14:textId="10646BE9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7" w:hanging="7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Protocol information relates to an item in the list of institutional financial interests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652A241A" w14:textId="646F3702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7" w:hanging="7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There are inadequate provisions for an investigator held IDE</w:t>
            </w:r>
          </w:p>
        </w:tc>
      </w:tr>
      <w:tr w:rsidR="00130D86" w:rsidRPr="00BB32C1" w14:paraId="0AC182C9" w14:textId="77777777" w:rsidTr="005D4CCD">
        <w:trPr>
          <w:trHeight w:val="144"/>
        </w:trPr>
        <w:tc>
          <w:tcPr>
            <w:tcW w:w="439" w:type="dxa"/>
            <w:tcBorders>
              <w:top w:val="nil"/>
              <w:bottom w:val="nil"/>
            </w:tcBorders>
          </w:tcPr>
          <w:p w14:paraId="567E832B" w14:textId="77777777" w:rsidR="00130D86" w:rsidRPr="00BB32C1" w:rsidRDefault="00130D86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gridSpan w:val="2"/>
            <w:tcBorders>
              <w:top w:val="nil"/>
              <w:bottom w:val="nil"/>
              <w:right w:val="nil"/>
            </w:tcBorders>
          </w:tcPr>
          <w:p w14:paraId="4E7AF20B" w14:textId="65CD6311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7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An IND is required and there is no IND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5DA47FA3" w14:textId="273CE774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7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External site(s) getting federal funds from the organization does not have a federalwide assurance (FWA)</w:t>
            </w:r>
          </w:p>
        </w:tc>
      </w:tr>
      <w:tr w:rsidR="00130D86" w:rsidRPr="00BB32C1" w14:paraId="5DFD25E5" w14:textId="77777777" w:rsidTr="005D4CCD">
        <w:trPr>
          <w:trHeight w:val="144"/>
        </w:trPr>
        <w:tc>
          <w:tcPr>
            <w:tcW w:w="439" w:type="dxa"/>
            <w:tcBorders>
              <w:top w:val="nil"/>
              <w:bottom w:val="nil"/>
            </w:tcBorders>
          </w:tcPr>
          <w:p w14:paraId="3CC30215" w14:textId="77777777" w:rsidR="00130D86" w:rsidRPr="00BB32C1" w:rsidRDefault="00130D86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gridSpan w:val="2"/>
            <w:tcBorders>
              <w:top w:val="nil"/>
              <w:bottom w:val="nil"/>
              <w:right w:val="nil"/>
            </w:tcBorders>
          </w:tcPr>
          <w:p w14:paraId="2033A7CA" w14:textId="0D32E08E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7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An IND is required and there is insufficient documentation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78B8A0C9" w14:textId="0BE49E8B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7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The research involves adults unable to consent and statements by the investigator and legal counsel regarding which individuals are legally authorized representatives do not match.</w:t>
            </w:r>
          </w:p>
        </w:tc>
      </w:tr>
      <w:tr w:rsidR="00130D86" w:rsidRPr="00BB32C1" w14:paraId="5F14D0B7" w14:textId="77777777" w:rsidTr="005D4CCD">
        <w:trPr>
          <w:trHeight w:val="144"/>
        </w:trPr>
        <w:tc>
          <w:tcPr>
            <w:tcW w:w="439" w:type="dxa"/>
            <w:tcBorders>
              <w:top w:val="nil"/>
              <w:bottom w:val="nil"/>
            </w:tcBorders>
          </w:tcPr>
          <w:p w14:paraId="53A3AB2A" w14:textId="77777777" w:rsidR="00130D86" w:rsidRPr="00BB32C1" w:rsidRDefault="00130D86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gridSpan w:val="2"/>
            <w:tcBorders>
              <w:top w:val="nil"/>
              <w:bottom w:val="nil"/>
              <w:right w:val="nil"/>
            </w:tcBorders>
          </w:tcPr>
          <w:p w14:paraId="48EA5674" w14:textId="71623D32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7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An IDE/HDE is required and there is no IDE/HDE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61038511" w14:textId="0ABC664C" w:rsidR="00130D86" w:rsidRPr="00C3518F" w:rsidRDefault="00130D86" w:rsidP="005D4CCD">
            <w:pPr>
              <w:spacing w:line="280" w:lineRule="atLeast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C3518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00DB">
              <w:rPr>
                <w:rFonts w:ascii="Arial Narrow" w:hAnsi="Arial Narrow"/>
                <w:sz w:val="20"/>
                <w:szCs w:val="20"/>
              </w:rPr>
            </w:r>
            <w:r w:rsidR="005000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518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351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518F">
              <w:rPr>
                <w:rFonts w:ascii="Arial Narrow" w:hAnsi="Arial Narrow"/>
                <w:color w:val="040404"/>
                <w:sz w:val="20"/>
                <w:szCs w:val="20"/>
              </w:rPr>
              <w:t>The research involves children and statements by the investigator and legal counsel regarding which persons do not match.</w:t>
            </w:r>
          </w:p>
        </w:tc>
      </w:tr>
      <w:tr w:rsidR="00130D86" w:rsidRPr="00BB32C1" w14:paraId="39E0E488" w14:textId="77777777" w:rsidTr="005D4CCD">
        <w:trPr>
          <w:trHeight w:val="144"/>
        </w:trPr>
        <w:tc>
          <w:tcPr>
            <w:tcW w:w="439" w:type="dxa"/>
            <w:tcBorders>
              <w:top w:val="nil"/>
              <w:bottom w:val="nil"/>
            </w:tcBorders>
          </w:tcPr>
          <w:p w14:paraId="3C97D9C4" w14:textId="77777777" w:rsidR="00130D86" w:rsidRPr="00BB32C1" w:rsidRDefault="00130D86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gridSpan w:val="2"/>
            <w:tcBorders>
              <w:top w:val="nil"/>
              <w:bottom w:val="nil"/>
              <w:right w:val="nil"/>
            </w:tcBorders>
          </w:tcPr>
          <w:p w14:paraId="288A1383" w14:textId="27155BEA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7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An IDE/HDE is required and there is insufficient documentation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</w:tcPr>
          <w:p w14:paraId="541B643A" w14:textId="6DE6724D" w:rsidR="00130D86" w:rsidRPr="00C3518F" w:rsidRDefault="00130D86" w:rsidP="005D4CCD">
            <w:pPr>
              <w:pStyle w:val="ChecklistSimple"/>
              <w:numPr>
                <w:ilvl w:val="0"/>
                <w:numId w:val="0"/>
              </w:numPr>
              <w:spacing w:line="280" w:lineRule="atLeast"/>
              <w:ind w:left="7"/>
              <w:rPr>
                <w:color w:val="040404"/>
                <w:szCs w:val="20"/>
              </w:rPr>
            </w:pPr>
            <w:r w:rsidRPr="00C3518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szCs w:val="20"/>
              </w:rPr>
              <w:instrText xml:space="preserve"> FORMCHECKBOX </w:instrText>
            </w:r>
            <w:r w:rsidR="005000DB">
              <w:rPr>
                <w:szCs w:val="20"/>
              </w:rPr>
            </w:r>
            <w:r w:rsidR="005000DB">
              <w:rPr>
                <w:szCs w:val="20"/>
              </w:rPr>
              <w:fldChar w:fldCharType="separate"/>
            </w:r>
            <w:r w:rsidRPr="00C3518F">
              <w:rPr>
                <w:szCs w:val="20"/>
              </w:rPr>
              <w:fldChar w:fldCharType="end"/>
            </w:r>
            <w:r w:rsidRPr="00C3518F">
              <w:rPr>
                <w:szCs w:val="20"/>
              </w:rPr>
              <w:t xml:space="preserve"> </w:t>
            </w:r>
            <w:r w:rsidRPr="00C3518F">
              <w:rPr>
                <w:color w:val="040404"/>
                <w:szCs w:val="20"/>
              </w:rPr>
              <w:t>There are inadequate provisions to control the device(s)</w:t>
            </w:r>
          </w:p>
        </w:tc>
      </w:tr>
      <w:tr w:rsidR="00130D86" w:rsidRPr="00BB32C1" w14:paraId="755922AB" w14:textId="77777777" w:rsidTr="005D4CCD">
        <w:trPr>
          <w:trHeight w:val="144"/>
        </w:trPr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14:paraId="03ABF89F" w14:textId="77777777" w:rsidR="00130D86" w:rsidRPr="00BB32C1" w:rsidRDefault="00130D86" w:rsidP="005D4CCD">
            <w:pPr>
              <w:pStyle w:val="Yes-No"/>
              <w:spacing w:line="280" w:lineRule="atLeast"/>
            </w:pPr>
          </w:p>
        </w:tc>
        <w:tc>
          <w:tcPr>
            <w:tcW w:w="517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76D9C9D" w14:textId="0D1567D4" w:rsidR="00130D86" w:rsidRPr="00C3518F" w:rsidRDefault="00130D86" w:rsidP="005D4CCD">
            <w:pPr>
              <w:spacing w:line="280" w:lineRule="atLeast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C3518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8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00DB">
              <w:rPr>
                <w:rFonts w:ascii="Arial Narrow" w:hAnsi="Arial Narrow"/>
                <w:sz w:val="20"/>
                <w:szCs w:val="20"/>
              </w:rPr>
            </w:r>
            <w:r w:rsidR="005000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518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518F">
              <w:rPr>
                <w:rFonts w:ascii="Arial Narrow" w:hAnsi="Arial Narrow"/>
                <w:color w:val="040404"/>
                <w:sz w:val="20"/>
                <w:szCs w:val="20"/>
              </w:rPr>
              <w:t>There are inadequate provisions to control the drug(s)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</w:tcBorders>
          </w:tcPr>
          <w:p w14:paraId="431E1D5C" w14:textId="77777777" w:rsidR="00130D86" w:rsidRPr="00C3518F" w:rsidRDefault="00130D86" w:rsidP="005D4CCD">
            <w:pPr>
              <w:pStyle w:val="StatementLevel1"/>
              <w:spacing w:line="280" w:lineRule="atLeast"/>
              <w:ind w:left="7"/>
              <w:rPr>
                <w:szCs w:val="20"/>
              </w:rPr>
            </w:pPr>
          </w:p>
        </w:tc>
      </w:tr>
      <w:tr w:rsidR="00130D86" w:rsidRPr="00BB32C1" w14:paraId="449616C5" w14:textId="77777777" w:rsidTr="005D4CCD">
        <w:trPr>
          <w:trHeight w:val="144"/>
        </w:trPr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14:paraId="7793E890" w14:textId="00BC4144" w:rsidR="00130D86" w:rsidRPr="00BB32C1" w:rsidRDefault="00130D86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3"/>
            <w:tcBorders>
              <w:top w:val="nil"/>
              <w:bottom w:val="single" w:sz="4" w:space="0" w:color="auto"/>
            </w:tcBorders>
          </w:tcPr>
          <w:p w14:paraId="004DD2A1" w14:textId="77777777" w:rsidR="00130D86" w:rsidRPr="00C3518F" w:rsidRDefault="00130D86" w:rsidP="005D4CCD">
            <w:pPr>
              <w:pStyle w:val="StatementLevel1"/>
              <w:spacing w:line="280" w:lineRule="atLeast"/>
              <w:ind w:left="7"/>
              <w:rPr>
                <w:szCs w:val="20"/>
              </w:rPr>
            </w:pPr>
            <w:r>
              <w:rPr>
                <w:szCs w:val="20"/>
              </w:rPr>
              <w:t>If NIH GDS certification is required, flag the submission for the IRB Director or Assistant Director. Follow “SOP: NIH GDS Certification (HRP-064).</w:t>
            </w:r>
          </w:p>
        </w:tc>
      </w:tr>
      <w:tr w:rsidR="00130D86" w:rsidRPr="00BB32C1" w14:paraId="57B2C7B0" w14:textId="77777777" w:rsidTr="005D4CCD">
        <w:trPr>
          <w:trHeight w:val="14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4CF46AD2" w14:textId="77777777" w:rsidR="00130D86" w:rsidRPr="00BB32C1" w:rsidRDefault="00130D86" w:rsidP="005D4CCD">
            <w:pPr>
              <w:pStyle w:val="StatementLevel1"/>
              <w:spacing w:line="280" w:lineRule="atLeast"/>
            </w:pPr>
          </w:p>
        </w:tc>
      </w:tr>
      <w:tr w:rsidR="00130D86" w:rsidRPr="00BB32C1" w14:paraId="7C8CA64C" w14:textId="77777777" w:rsidTr="005D4CCD">
        <w:trPr>
          <w:trHeight w:val="144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73E" w14:textId="09EEDAD6" w:rsidR="00130D86" w:rsidRDefault="00130D86" w:rsidP="005D4CCD">
            <w:pPr>
              <w:pStyle w:val="ChecklistLevel1"/>
              <w:spacing w:line="280" w:lineRule="atLeast"/>
            </w:pPr>
            <w:r>
              <w:t xml:space="preserve">INITIAL REVIEW and MODIFICATION FOR </w:t>
            </w:r>
            <w:r w:rsidR="00A81BD6">
              <w:t>PARTICIPATING</w:t>
            </w:r>
            <w:r>
              <w:t>-SITES</w:t>
            </w:r>
            <w:r w:rsidR="00A81BD6">
              <w:t xml:space="preserve"> (p-Sites)</w:t>
            </w:r>
            <w:r>
              <w:t xml:space="preserve"> RELYING ON UMN IRB</w:t>
            </w:r>
            <w:r w:rsidR="00A81BD6">
              <w:t>:</w:t>
            </w:r>
          </w:p>
        </w:tc>
      </w:tr>
      <w:tr w:rsidR="00130D86" w:rsidRPr="00BB32C1" w14:paraId="382330EA" w14:textId="77777777" w:rsidTr="005D4CCD">
        <w:trPr>
          <w:trHeight w:val="20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52C" w14:textId="691C5B75" w:rsidR="00130D86" w:rsidRDefault="00130D86" w:rsidP="005D4CCD">
            <w:pPr>
              <w:pStyle w:val="ChecklistLevel1"/>
              <w:numPr>
                <w:ilvl w:val="0"/>
                <w:numId w:val="0"/>
              </w:numPr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D5E" w14:textId="2B4DF160" w:rsidR="00130D86" w:rsidRDefault="00130D86" w:rsidP="005D4CCD">
            <w:pPr>
              <w:pStyle w:val="ChecklistLevel1"/>
              <w:numPr>
                <w:ilvl w:val="0"/>
                <w:numId w:val="0"/>
              </w:numPr>
              <w:spacing w:line="280" w:lineRule="atLeas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The p-Site submission includes </w:t>
            </w:r>
            <w:proofErr w:type="gramStart"/>
            <w:r>
              <w:rPr>
                <w:b w:val="0"/>
                <w:bCs/>
              </w:rPr>
              <w:t>all of</w:t>
            </w:r>
            <w:proofErr w:type="gramEnd"/>
            <w:r>
              <w:rPr>
                <w:b w:val="0"/>
                <w:bCs/>
              </w:rPr>
              <w:t xml:space="preserve"> the following:</w:t>
            </w:r>
          </w:p>
          <w:p w14:paraId="57C31EE5" w14:textId="55837339" w:rsidR="00FB0E8E" w:rsidRDefault="00FB0E8E" w:rsidP="005D4CCD">
            <w:pPr>
              <w:pStyle w:val="ChecklistLevel1"/>
              <w:numPr>
                <w:ilvl w:val="0"/>
                <w:numId w:val="0"/>
              </w:numPr>
              <w:spacing w:line="280" w:lineRule="atLeast"/>
              <w:rPr>
                <w:b w:val="0"/>
                <w:bCs/>
              </w:rPr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r>
              <w:t xml:space="preserve"> </w:t>
            </w:r>
            <w:r>
              <w:rPr>
                <w:b w:val="0"/>
                <w:bCs/>
              </w:rPr>
              <w:t>Assign the Sr. IRB Analyst supporting sIRB/reliance as an ancillary review.</w:t>
            </w:r>
          </w:p>
          <w:p w14:paraId="1FCB6A57" w14:textId="1D1D5D0D" w:rsidR="00130D86" w:rsidRDefault="00130D86" w:rsidP="005D4CCD">
            <w:pPr>
              <w:pStyle w:val="ChecklistLevel1"/>
              <w:numPr>
                <w:ilvl w:val="0"/>
                <w:numId w:val="0"/>
              </w:numPr>
              <w:spacing w:line="280" w:lineRule="atLeast"/>
              <w:rPr>
                <w:b w:val="0"/>
                <w:bCs/>
              </w:rPr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r>
              <w:t xml:space="preserve"> </w:t>
            </w:r>
            <w:r>
              <w:rPr>
                <w:b w:val="0"/>
                <w:bCs/>
              </w:rPr>
              <w:t>All questions have been completed on the Basic Information page (</w:t>
            </w:r>
            <w:proofErr w:type="gramStart"/>
            <w:r>
              <w:rPr>
                <w:b w:val="0"/>
                <w:bCs/>
              </w:rPr>
              <w:t>e.g.</w:t>
            </w:r>
            <w:proofErr w:type="gramEnd"/>
            <w:r>
              <w:rPr>
                <w:b w:val="0"/>
                <w:bCs/>
              </w:rPr>
              <w:t xml:space="preserve"> p-Site PI is listed).</w:t>
            </w:r>
          </w:p>
          <w:p w14:paraId="5C864095" w14:textId="08828C0C" w:rsidR="00130D86" w:rsidRDefault="00130D86" w:rsidP="005D4CCD">
            <w:pPr>
              <w:pStyle w:val="ChecklistLevel1"/>
              <w:numPr>
                <w:ilvl w:val="0"/>
                <w:numId w:val="0"/>
              </w:numPr>
              <w:spacing w:line="280" w:lineRule="atLeast"/>
              <w:rPr>
                <w:b w:val="0"/>
                <w:bCs/>
              </w:rPr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r>
              <w:t xml:space="preserve"> </w:t>
            </w:r>
            <w:r>
              <w:rPr>
                <w:b w:val="0"/>
                <w:bCs/>
              </w:rPr>
              <w:t>All required documents have been uploaded</w:t>
            </w:r>
            <w:r w:rsidR="00A81BD6">
              <w:rPr>
                <w:b w:val="0"/>
                <w:bCs/>
              </w:rPr>
              <w:t xml:space="preserve"> as applicable</w:t>
            </w:r>
            <w:r>
              <w:rPr>
                <w:b w:val="0"/>
                <w:bCs/>
              </w:rPr>
              <w:t>:</w:t>
            </w:r>
          </w:p>
          <w:p w14:paraId="74654D02" w14:textId="1C2C5B23" w:rsidR="00130D86" w:rsidRPr="002A36BB" w:rsidRDefault="00130D86" w:rsidP="005D4CCD">
            <w:pPr>
              <w:pStyle w:val="ChecklistLevel1"/>
              <w:numPr>
                <w:ilvl w:val="0"/>
                <w:numId w:val="0"/>
              </w:numPr>
              <w:spacing w:line="280" w:lineRule="atLeas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r>
              <w:t xml:space="preserve"> </w:t>
            </w:r>
            <w:r>
              <w:rPr>
                <w:b w:val="0"/>
                <w:bCs/>
              </w:rPr>
              <w:t>Reliance Agreement</w:t>
            </w:r>
            <w:r w:rsidR="00A81BD6">
              <w:rPr>
                <w:b w:val="0"/>
                <w:bCs/>
              </w:rPr>
              <w:t xml:space="preserve"> (</w:t>
            </w:r>
            <w:r w:rsidR="00FB0E8E">
              <w:rPr>
                <w:b w:val="0"/>
                <w:bCs/>
              </w:rPr>
              <w:t>includes both signatures</w:t>
            </w:r>
            <w:r w:rsidR="00A81BD6">
              <w:rPr>
                <w:b w:val="0"/>
                <w:bCs/>
              </w:rPr>
              <w:t>)</w:t>
            </w:r>
          </w:p>
          <w:p w14:paraId="26BA531E" w14:textId="61479B47" w:rsidR="00130D86" w:rsidRDefault="00130D86" w:rsidP="005D4CCD">
            <w:pPr>
              <w:pStyle w:val="ChecklistLevel1"/>
              <w:numPr>
                <w:ilvl w:val="0"/>
                <w:numId w:val="0"/>
              </w:numPr>
              <w:spacing w:line="280" w:lineRule="atLeas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r>
              <w:t xml:space="preserve"> </w:t>
            </w:r>
            <w:r>
              <w:rPr>
                <w:b w:val="0"/>
                <w:bCs/>
              </w:rPr>
              <w:t>Local Context Form</w:t>
            </w:r>
          </w:p>
          <w:p w14:paraId="63CF5E18" w14:textId="53842D48" w:rsidR="00130D86" w:rsidRDefault="00130D86" w:rsidP="005D4CCD">
            <w:pPr>
              <w:pStyle w:val="ChecklistLevel1"/>
              <w:numPr>
                <w:ilvl w:val="0"/>
                <w:numId w:val="0"/>
              </w:numPr>
              <w:spacing w:line="280" w:lineRule="atLeas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r>
              <w:t xml:space="preserve"> </w:t>
            </w:r>
            <w:r>
              <w:rPr>
                <w:b w:val="0"/>
              </w:rPr>
              <w:t>p-</w:t>
            </w:r>
            <w:r>
              <w:rPr>
                <w:b w:val="0"/>
                <w:bCs/>
              </w:rPr>
              <w:t>Site Informed Consent Document</w:t>
            </w:r>
          </w:p>
          <w:p w14:paraId="17EE9DAA" w14:textId="2FD3561F" w:rsidR="00130D86" w:rsidRPr="00FB0E8E" w:rsidRDefault="00130D86" w:rsidP="00C60D8A">
            <w:pPr>
              <w:pStyle w:val="ChecklistLevel1"/>
              <w:numPr>
                <w:ilvl w:val="0"/>
                <w:numId w:val="0"/>
              </w:numPr>
              <w:spacing w:line="280" w:lineRule="atLeast"/>
              <w:rPr>
                <w:b w:val="0"/>
              </w:rPr>
            </w:pPr>
            <w:r>
              <w:rPr>
                <w:b w:val="0"/>
                <w:bCs/>
              </w:rPr>
              <w:t xml:space="preserve">      </w:t>
            </w: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  <w:r>
              <w:t xml:space="preserve"> </w:t>
            </w:r>
            <w:r w:rsidR="00C60D8A">
              <w:rPr>
                <w:b w:val="0"/>
              </w:rPr>
              <w:t>p-Site Recruitment M</w:t>
            </w:r>
            <w:r>
              <w:rPr>
                <w:b w:val="0"/>
              </w:rPr>
              <w:t xml:space="preserve">aterial </w:t>
            </w:r>
          </w:p>
        </w:tc>
      </w:tr>
      <w:tr w:rsidR="00130D86" w:rsidRPr="00BB32C1" w14:paraId="0A85EC61" w14:textId="77777777" w:rsidTr="005D4CCD">
        <w:trPr>
          <w:trHeight w:val="144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C10FBE" w14:textId="77777777" w:rsidR="00130D86" w:rsidRDefault="00130D86" w:rsidP="005D4CCD">
            <w:pPr>
              <w:pStyle w:val="ChecklistLevel1"/>
              <w:numPr>
                <w:ilvl w:val="0"/>
                <w:numId w:val="0"/>
              </w:numPr>
              <w:spacing w:line="280" w:lineRule="atLeast"/>
            </w:pPr>
          </w:p>
        </w:tc>
      </w:tr>
      <w:tr w:rsidR="00130D86" w:rsidRPr="00BB32C1" w14:paraId="1FCFCDF0" w14:textId="77777777" w:rsidTr="005D4CCD">
        <w:trPr>
          <w:trHeight w:val="144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D22" w14:textId="77777777" w:rsidR="00130D86" w:rsidRPr="00BB32C1" w:rsidRDefault="00130D86" w:rsidP="005D4CCD">
            <w:pPr>
              <w:pStyle w:val="ChecklistLevel1"/>
              <w:spacing w:line="280" w:lineRule="atLeast"/>
            </w:pPr>
            <w:r>
              <w:t>OTHER CONTINUING REVIEW</w:t>
            </w:r>
          </w:p>
        </w:tc>
      </w:tr>
      <w:tr w:rsidR="00130D86" w:rsidRPr="00BB32C1" w14:paraId="008A6D3E" w14:textId="77777777" w:rsidTr="005D4CCD">
        <w:trPr>
          <w:trHeight w:val="3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697" w14:textId="43C701BE" w:rsidR="00130D86" w:rsidRPr="00BB32C1" w:rsidRDefault="00130D86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8E4" w14:textId="77777777" w:rsidR="00130D86" w:rsidRPr="00BB32C1" w:rsidRDefault="00130D86" w:rsidP="005D4CCD">
            <w:pPr>
              <w:pStyle w:val="StatementLevel1"/>
              <w:spacing w:line="280" w:lineRule="atLeast"/>
              <w:rPr>
                <w:b/>
              </w:rPr>
            </w:pPr>
            <w:r>
              <w:t>Note missing Continuing Review items in the “Missing Materials” box in the Submit Pre-Review activity.</w:t>
            </w:r>
          </w:p>
        </w:tc>
      </w:tr>
      <w:tr w:rsidR="00130D86" w:rsidRPr="00BB32C1" w14:paraId="14D36097" w14:textId="77777777" w:rsidTr="005D4CCD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B0A" w14:textId="7CE0C863" w:rsidR="00130D86" w:rsidRPr="00BB32C1" w:rsidRDefault="00130D86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D552" w14:textId="77777777" w:rsidR="00130D86" w:rsidRDefault="00130D86" w:rsidP="005D4CCD">
            <w:pPr>
              <w:pStyle w:val="StatementLevel1"/>
              <w:spacing w:line="280" w:lineRule="atLeast"/>
            </w:pPr>
            <w:r>
              <w:t>Determine whether study is subject to any new Human Research policies enacted since last approval.</w:t>
            </w:r>
          </w:p>
        </w:tc>
      </w:tr>
      <w:tr w:rsidR="00130D86" w:rsidRPr="00BB32C1" w14:paraId="283CE937" w14:textId="77777777" w:rsidTr="005D4CCD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45F" w14:textId="4B392A7A" w:rsidR="00130D86" w:rsidRPr="00BB32C1" w:rsidRDefault="00130D86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E0" w14:textId="77777777" w:rsidR="00130D86" w:rsidRDefault="00130D86" w:rsidP="005D4CCD">
            <w:pPr>
              <w:pStyle w:val="StatementLevel1"/>
              <w:spacing w:line="280" w:lineRule="atLeast"/>
            </w:pPr>
            <w:r>
              <w:t>If funded by NIH, verify with the investigator whether the NIH COC policy applies.</w:t>
            </w:r>
          </w:p>
        </w:tc>
      </w:tr>
      <w:tr w:rsidR="00A620FD" w:rsidRPr="00BB32C1" w14:paraId="479C0038" w14:textId="77777777" w:rsidTr="005D4CCD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1BC" w14:textId="2C6C806D" w:rsidR="00A620FD" w:rsidRPr="00BB32C1" w:rsidRDefault="00A620FD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755" w14:textId="084D9561" w:rsidR="00A620FD" w:rsidRDefault="00A620FD" w:rsidP="005D4CCD">
            <w:pPr>
              <w:pStyle w:val="StatementLevel1"/>
              <w:spacing w:line="280" w:lineRule="atLeast"/>
            </w:pPr>
            <w:r>
              <w:t>Identify if there are any unresolved Reportable New Information submissions and determine whether those submissions must be addressed prior to or as part of the continuing review.</w:t>
            </w:r>
          </w:p>
        </w:tc>
      </w:tr>
      <w:tr w:rsidR="00130D86" w:rsidRPr="00BB32C1" w14:paraId="742766C9" w14:textId="77777777" w:rsidTr="005D4CCD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EAC" w14:textId="40772601" w:rsidR="00130D86" w:rsidRPr="00BB32C1" w:rsidRDefault="00130D86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67B" w14:textId="4948FD3C" w:rsidR="00130D86" w:rsidRDefault="00130D86" w:rsidP="005D4CCD">
            <w:pPr>
              <w:pStyle w:val="StatementLevel1"/>
              <w:spacing w:line="280" w:lineRule="atLeast"/>
            </w:pPr>
            <w:r>
              <w:t>For multi-site or collaborative studies for which UMN is serving as the IRB of record, enrollment numbers for each p</w:t>
            </w:r>
            <w:r w:rsidR="00A81BD6">
              <w:t>-s</w:t>
            </w:r>
            <w:r>
              <w:t>ite.</w:t>
            </w:r>
          </w:p>
        </w:tc>
      </w:tr>
      <w:tr w:rsidR="00130D86" w:rsidRPr="00BB32C1" w14:paraId="78DE440E" w14:textId="77777777" w:rsidTr="005D4CCD">
        <w:trPr>
          <w:trHeight w:val="14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43CBB4A7" w14:textId="77777777" w:rsidR="00130D86" w:rsidRPr="00BB32C1" w:rsidRDefault="00130D86" w:rsidP="005D4CCD">
            <w:pPr>
              <w:pStyle w:val="StatementLevel1"/>
              <w:spacing w:line="280" w:lineRule="atLeast"/>
            </w:pPr>
          </w:p>
        </w:tc>
      </w:tr>
      <w:tr w:rsidR="00130D86" w:rsidRPr="00BB32C1" w14:paraId="6643D599" w14:textId="77777777" w:rsidTr="005D4CCD">
        <w:trPr>
          <w:trHeight w:val="647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7C6" w14:textId="77777777" w:rsidR="00130D86" w:rsidRDefault="00130D86" w:rsidP="005D4CCD">
            <w:pPr>
              <w:pStyle w:val="ChecklistLevel1"/>
              <w:spacing w:line="280" w:lineRule="atLeast"/>
            </w:pPr>
            <w:r>
              <w:t>MODIFICATION</w:t>
            </w:r>
          </w:p>
          <w:p w14:paraId="01E5C1AE" w14:textId="33541D5E" w:rsidR="00130D86" w:rsidRPr="005D4CCD" w:rsidRDefault="00130D86" w:rsidP="005D4CCD">
            <w:pPr>
              <w:pStyle w:val="ChecklistLevel1"/>
              <w:numPr>
                <w:ilvl w:val="0"/>
                <w:numId w:val="0"/>
              </w:numPr>
              <w:spacing w:line="280" w:lineRule="atLeast"/>
              <w:ind w:left="360"/>
              <w:rPr>
                <w:b w:val="0"/>
              </w:rPr>
            </w:pPr>
            <w:r>
              <w:rPr>
                <w:b w:val="0"/>
              </w:rPr>
              <w:t>If this is a p-Site related change, see Section 3 “INITIAL REVIEW and MODIFICATION FOR p-SITES RELYING ON UMN IRB.”</w:t>
            </w:r>
          </w:p>
        </w:tc>
      </w:tr>
      <w:tr w:rsidR="00130D86" w:rsidRPr="00BB32C1" w14:paraId="60D9C036" w14:textId="77777777" w:rsidTr="005D4CCD">
        <w:trPr>
          <w:trHeight w:val="3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0ED" w14:textId="4BA1EFFA" w:rsidR="00130D86" w:rsidRPr="00BB32C1" w:rsidRDefault="00130D86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59F" w14:textId="77777777" w:rsidR="00130D86" w:rsidRPr="00BB32C1" w:rsidRDefault="00130D86" w:rsidP="005D4CCD">
            <w:pPr>
              <w:pStyle w:val="StatementLevel1"/>
              <w:spacing w:line="280" w:lineRule="atLeast"/>
            </w:pPr>
            <w:r>
              <w:t>Note missing Change in Protocol materials in the “Missing Materials” section of HRP-401.</w:t>
            </w:r>
          </w:p>
        </w:tc>
      </w:tr>
      <w:tr w:rsidR="00130D86" w:rsidRPr="00BB32C1" w14:paraId="6B886DAD" w14:textId="77777777" w:rsidTr="005D4CCD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473" w14:textId="33F926AC" w:rsidR="00130D86" w:rsidRPr="00BB32C1" w:rsidRDefault="00130D86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AC8" w14:textId="77777777" w:rsidR="00130D86" w:rsidRDefault="00130D86" w:rsidP="005D4CCD">
            <w:pPr>
              <w:pStyle w:val="StatementLevel1"/>
              <w:spacing w:line="280" w:lineRule="atLeast"/>
            </w:pPr>
            <w:r>
              <w:t>Determine whether study is subject to any new Human Research policies enacted since last approval.</w:t>
            </w:r>
          </w:p>
        </w:tc>
      </w:tr>
      <w:tr w:rsidR="00A81BD6" w:rsidRPr="00BB32C1" w14:paraId="3B313FF5" w14:textId="77777777" w:rsidTr="009027F0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9FC6" w14:textId="4C634546" w:rsidR="00A81BD6" w:rsidRPr="00BB32C1" w:rsidRDefault="00A81BD6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5D0" w14:textId="22637454" w:rsidR="00A81BD6" w:rsidRDefault="00A81BD6">
            <w:pPr>
              <w:pStyle w:val="StatementLevel1"/>
              <w:spacing w:line="280" w:lineRule="atLeast"/>
            </w:pPr>
            <w:r>
              <w:t>Note whether the study is a multi-site or cooperative research study where UMN IRB is serving as sIRB.</w:t>
            </w:r>
          </w:p>
        </w:tc>
      </w:tr>
      <w:tr w:rsidR="00C73D39" w:rsidRPr="00BB32C1" w14:paraId="43E2DBA7" w14:textId="77777777" w:rsidTr="00007F33">
        <w:trPr>
          <w:trHeight w:val="3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0AD" w14:textId="294F65E0" w:rsidR="00C73D39" w:rsidRPr="00BB32C1" w:rsidRDefault="00C73D39" w:rsidP="00C73D39">
            <w:pPr>
              <w:pStyle w:val="Yes-No"/>
              <w:spacing w:line="280" w:lineRule="atLeast"/>
            </w:pPr>
            <w:r w:rsidRPr="00BB32C1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AA2" w14:textId="3E419171" w:rsidR="00C73D39" w:rsidRDefault="00C73D39" w:rsidP="00C73D39">
            <w:pPr>
              <w:pStyle w:val="StatementLevel1"/>
              <w:spacing w:line="280" w:lineRule="atLeast"/>
            </w:pPr>
            <w:r>
              <w:t>Identify if there are any unresolved Reportable New Information submissions and determine whether those submissions must be addressed prior to or as part of the modification review.</w:t>
            </w:r>
          </w:p>
        </w:tc>
      </w:tr>
    </w:tbl>
    <w:p w14:paraId="526C5AAB" w14:textId="77777777" w:rsidR="005206EF" w:rsidRDefault="005206EF"/>
    <w:p w14:paraId="51DF48AF" w14:textId="77777777" w:rsidR="005206EF" w:rsidRDefault="005206EF"/>
    <w:p w14:paraId="7E04EF92" w14:textId="77777777" w:rsidR="005206EF" w:rsidRDefault="005206EF"/>
    <w:p w14:paraId="0ADF1B76" w14:textId="669F448E" w:rsidR="00FB0E8E" w:rsidRDefault="00FB0E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9"/>
        <w:gridCol w:w="10351"/>
      </w:tblGrid>
      <w:tr w:rsidR="00130D86" w:rsidRPr="00BB32C1" w14:paraId="34B3239D" w14:textId="77777777" w:rsidTr="005D4CCD">
        <w:trPr>
          <w:trHeight w:val="144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BE46993" w14:textId="21E28A44" w:rsidR="00130D86" w:rsidRPr="00BB32C1" w:rsidRDefault="00130D86" w:rsidP="005D4CCD">
            <w:pPr>
              <w:pStyle w:val="StatementLevel1"/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0D86" w:rsidRPr="00BB32C1" w14:paraId="1C173E91" w14:textId="77777777" w:rsidTr="005D4CCD">
        <w:trPr>
          <w:trHeight w:val="144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793" w14:textId="77777777" w:rsidR="00130D86" w:rsidRPr="00BB32C1" w:rsidRDefault="00130D86" w:rsidP="005D4CCD">
            <w:pPr>
              <w:pStyle w:val="ChecklistLevel1"/>
              <w:spacing w:line="280" w:lineRule="atLeast"/>
            </w:pPr>
            <w:r>
              <w:t>STUDY CLOSURE</w:t>
            </w:r>
          </w:p>
        </w:tc>
      </w:tr>
      <w:tr w:rsidR="00130D86" w:rsidRPr="00BB32C1" w14:paraId="7F098F18" w14:textId="77777777" w:rsidTr="005D4CCD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430" w14:textId="46877DFB" w:rsidR="00130D86" w:rsidRPr="00BB32C1" w:rsidRDefault="00130D86" w:rsidP="005D4CCD">
            <w:pPr>
              <w:pStyle w:val="Yes-No"/>
              <w:spacing w:line="280" w:lineRule="atLeas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5000DB">
              <w:fldChar w:fldCharType="separate"/>
            </w:r>
            <w:r w:rsidRPr="00BB32C1">
              <w:fldChar w:fldCharType="end"/>
            </w:r>
          </w:p>
        </w:tc>
        <w:tc>
          <w:tcPr>
            <w:tcW w:w="10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22B" w14:textId="77777777" w:rsidR="00130D86" w:rsidRPr="00BB32C1" w:rsidRDefault="00130D86" w:rsidP="005D4CCD">
            <w:pPr>
              <w:pStyle w:val="StatementLevel1"/>
              <w:spacing w:line="280" w:lineRule="atLeast"/>
            </w:pPr>
            <w:r>
              <w:t>Confirm that the research meets the criteria for closure and note in the Study Closure section of HRP-401.</w:t>
            </w:r>
          </w:p>
        </w:tc>
      </w:tr>
    </w:tbl>
    <w:p w14:paraId="2CC383C1" w14:textId="77777777" w:rsidR="00123F57" w:rsidRPr="00ED28AC" w:rsidRDefault="00123F57" w:rsidP="005D4CCD">
      <w:pPr>
        <w:spacing w:line="280" w:lineRule="atLeast"/>
        <w:rPr>
          <w:sz w:val="2"/>
          <w:szCs w:val="2"/>
        </w:rPr>
      </w:pPr>
      <w:bookmarkStart w:id="1" w:name="CONSENT_PROCESS"/>
      <w:bookmarkEnd w:id="1"/>
    </w:p>
    <w:sectPr w:rsidR="00123F57" w:rsidRPr="00ED28AC" w:rsidSect="00AE24A5">
      <w:headerReference w:type="default" r:id="rId8"/>
      <w:footerReference w:type="default" r:id="rId9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4AE1" w14:textId="77777777" w:rsidR="00047781" w:rsidRDefault="00047781">
      <w:r>
        <w:separator/>
      </w:r>
    </w:p>
  </w:endnote>
  <w:endnote w:type="continuationSeparator" w:id="0">
    <w:p w14:paraId="735C3B75" w14:textId="77777777" w:rsidR="00047781" w:rsidRDefault="000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971" w14:textId="77777777" w:rsidR="00933F28" w:rsidRPr="006E07AB" w:rsidRDefault="005000DB" w:rsidP="000D270F">
    <w:pPr>
      <w:pStyle w:val="SOPFooter"/>
      <w:tabs>
        <w:tab w:val="right" w:pos="10800"/>
      </w:tabs>
      <w:jc w:val="lef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C2B3" w14:textId="77777777" w:rsidR="00047781" w:rsidRDefault="00047781">
      <w:r>
        <w:separator/>
      </w:r>
    </w:p>
  </w:footnote>
  <w:footnote w:type="continuationSeparator" w:id="0">
    <w:p w14:paraId="209CD1B3" w14:textId="77777777" w:rsidR="00047781" w:rsidRDefault="00047781">
      <w:r>
        <w:continuationSeparator/>
      </w:r>
    </w:p>
  </w:footnote>
  <w:footnote w:id="1">
    <w:p w14:paraId="131120B3" w14:textId="69332555" w:rsidR="005206EF" w:rsidRDefault="005206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06EF">
        <w:t xml:space="preserve"> This document satisfies AAHRPP elements I-9, II.2.C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0"/>
      <w:gridCol w:w="2761"/>
      <w:gridCol w:w="2763"/>
      <w:gridCol w:w="2746"/>
    </w:tblGrid>
    <w:tr w:rsidR="00933F28" w:rsidRPr="006520A8" w14:paraId="5889B9E4" w14:textId="77777777" w:rsidTr="00755CD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0F582B0" w14:textId="77777777" w:rsidR="00933F28" w:rsidRPr="006520A8" w:rsidRDefault="00933F28" w:rsidP="00AE24A5">
          <w:pPr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5BEBBE23" wp14:editId="7DEA2751">
                <wp:extent cx="1469684" cy="566928"/>
                <wp:effectExtent l="0" t="0" r="0" b="5080"/>
                <wp:docPr id="16" name="Picture 16" descr="Inline 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line 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684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35A365EB" w14:textId="77777777" w:rsidR="00933F28" w:rsidRPr="006520A8" w:rsidRDefault="00933F28" w:rsidP="00BC64E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933F28" w:rsidRPr="006520A8" w14:paraId="5D037025" w14:textId="77777777" w:rsidTr="00755CD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36AD51A5" w14:textId="77777777" w:rsidR="00933F28" w:rsidRDefault="00933F28" w:rsidP="00BC64ED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221FD69" w14:textId="77777777" w:rsidR="00933F28" w:rsidRPr="00EA6348" w:rsidRDefault="00933F28" w:rsidP="00265BDC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 Pre-Review</w:t>
          </w:r>
        </w:p>
      </w:tc>
    </w:tr>
    <w:tr w:rsidR="00933F28" w:rsidRPr="006520A8" w14:paraId="5709D4D3" w14:textId="77777777" w:rsidTr="00755CD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67F234D3" w14:textId="77777777" w:rsidR="00933F28" w:rsidRDefault="00933F28" w:rsidP="00BC64E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1E16662" w14:textId="77777777" w:rsidR="00933F28" w:rsidRPr="00985449" w:rsidRDefault="00933F28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F218E60" w14:textId="77777777" w:rsidR="00933F28" w:rsidRPr="006520A8" w:rsidRDefault="00933F28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55FCB5F" w14:textId="77777777" w:rsidR="00933F28" w:rsidRPr="006520A8" w:rsidRDefault="00933F28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33F28" w:rsidRPr="006520A8" w14:paraId="0C84BCFC" w14:textId="77777777" w:rsidTr="00755CD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2F369046" w14:textId="77777777" w:rsidR="00933F28" w:rsidRDefault="00933F28" w:rsidP="00BC64E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499D4D" w14:textId="77777777" w:rsidR="00933F28" w:rsidRPr="00C97966" w:rsidRDefault="00933F28" w:rsidP="00460273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 w:rsidR="00E81F22">
            <w:rPr>
              <w:rFonts w:ascii="Arial" w:hAnsi="Arial" w:cs="Arial"/>
            </w:rPr>
            <w:t>308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22484F1" w14:textId="19F40EFD" w:rsidR="00933F28" w:rsidRPr="006520A8" w:rsidRDefault="000613A8" w:rsidP="00646A85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3/28/2023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E0CCF98" w14:textId="040C0E69" w:rsidR="00933F28" w:rsidRPr="006520A8" w:rsidRDefault="00933F28" w:rsidP="00BC64ED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C60D8A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C60D8A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5B52BCF4" w14:textId="77777777" w:rsidR="00933F28" w:rsidRPr="00321577" w:rsidRDefault="00933F2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FB6BAB"/>
    <w:multiLevelType w:val="multilevel"/>
    <w:tmpl w:val="1A78DA38"/>
    <w:styleLink w:val="BulletLevel1"/>
    <w:lvl w:ilvl="0">
      <w:start w:val="1"/>
      <w:numFmt w:val="bullet"/>
      <w:pStyle w:val="Bas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Basis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asis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as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asis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E892D2C"/>
    <w:multiLevelType w:val="hybridMultilevel"/>
    <w:tmpl w:val="F13051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C02D0"/>
    <w:multiLevelType w:val="hybridMultilevel"/>
    <w:tmpl w:val="2F820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727F00"/>
    <w:multiLevelType w:val="hybridMultilevel"/>
    <w:tmpl w:val="AF06F4A4"/>
    <w:lvl w:ilvl="0" w:tplc="EAD0F64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90F90"/>
    <w:multiLevelType w:val="hybridMultilevel"/>
    <w:tmpl w:val="6A22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4084D"/>
    <w:multiLevelType w:val="hybridMultilevel"/>
    <w:tmpl w:val="5478F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682879"/>
    <w:multiLevelType w:val="multilevel"/>
    <w:tmpl w:val="895E575C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85E05B0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94B0D"/>
    <w:multiLevelType w:val="hybridMultilevel"/>
    <w:tmpl w:val="D14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63909735">
    <w:abstractNumId w:val="24"/>
  </w:num>
  <w:num w:numId="2" w16cid:durableId="1682198905">
    <w:abstractNumId w:val="10"/>
  </w:num>
  <w:num w:numId="3" w16cid:durableId="1364479441">
    <w:abstractNumId w:val="29"/>
  </w:num>
  <w:num w:numId="4" w16cid:durableId="1185096812">
    <w:abstractNumId w:val="9"/>
  </w:num>
  <w:num w:numId="5" w16cid:durableId="167447454">
    <w:abstractNumId w:val="7"/>
  </w:num>
  <w:num w:numId="6" w16cid:durableId="50665297">
    <w:abstractNumId w:val="6"/>
  </w:num>
  <w:num w:numId="7" w16cid:durableId="2126343731">
    <w:abstractNumId w:val="5"/>
  </w:num>
  <w:num w:numId="8" w16cid:durableId="1542016573">
    <w:abstractNumId w:val="4"/>
  </w:num>
  <w:num w:numId="9" w16cid:durableId="38557708">
    <w:abstractNumId w:val="8"/>
  </w:num>
  <w:num w:numId="10" w16cid:durableId="1000081177">
    <w:abstractNumId w:val="3"/>
  </w:num>
  <w:num w:numId="11" w16cid:durableId="1236168274">
    <w:abstractNumId w:val="2"/>
  </w:num>
  <w:num w:numId="12" w16cid:durableId="1226991145">
    <w:abstractNumId w:val="1"/>
  </w:num>
  <w:num w:numId="13" w16cid:durableId="1454785292">
    <w:abstractNumId w:val="0"/>
  </w:num>
  <w:num w:numId="14" w16cid:durableId="37627826">
    <w:abstractNumId w:val="23"/>
  </w:num>
  <w:num w:numId="15" w16cid:durableId="594747262">
    <w:abstractNumId w:val="30"/>
  </w:num>
  <w:num w:numId="16" w16cid:durableId="1425109010">
    <w:abstractNumId w:val="34"/>
  </w:num>
  <w:num w:numId="17" w16cid:durableId="145826634">
    <w:abstractNumId w:val="15"/>
  </w:num>
  <w:num w:numId="18" w16cid:durableId="555704938">
    <w:abstractNumId w:val="33"/>
  </w:num>
  <w:num w:numId="19" w16cid:durableId="764375041">
    <w:abstractNumId w:val="32"/>
  </w:num>
  <w:num w:numId="20" w16cid:durableId="2127461826">
    <w:abstractNumId w:val="31"/>
  </w:num>
  <w:num w:numId="21" w16cid:durableId="394476111">
    <w:abstractNumId w:val="35"/>
  </w:num>
  <w:num w:numId="22" w16cid:durableId="1127234654">
    <w:abstractNumId w:val="18"/>
  </w:num>
  <w:num w:numId="23" w16cid:durableId="98063522">
    <w:abstractNumId w:val="12"/>
  </w:num>
  <w:num w:numId="24" w16cid:durableId="1630941386">
    <w:abstractNumId w:val="37"/>
  </w:num>
  <w:num w:numId="25" w16cid:durableId="840892921">
    <w:abstractNumId w:val="17"/>
  </w:num>
  <w:num w:numId="26" w16cid:durableId="1444110707">
    <w:abstractNumId w:val="23"/>
  </w:num>
  <w:num w:numId="27" w16cid:durableId="547183077">
    <w:abstractNumId w:val="36"/>
  </w:num>
  <w:num w:numId="28" w16cid:durableId="1539780209">
    <w:abstractNumId w:val="23"/>
  </w:num>
  <w:num w:numId="29" w16cid:durableId="1017776862">
    <w:abstractNumId w:val="23"/>
  </w:num>
  <w:num w:numId="30" w16cid:durableId="1332222898">
    <w:abstractNumId w:val="23"/>
  </w:num>
  <w:num w:numId="31" w16cid:durableId="1332026718">
    <w:abstractNumId w:val="23"/>
  </w:num>
  <w:num w:numId="32" w16cid:durableId="14533269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0359235">
    <w:abstractNumId w:val="25"/>
  </w:num>
  <w:num w:numId="34" w16cid:durableId="830218215">
    <w:abstractNumId w:val="27"/>
  </w:num>
  <w:num w:numId="35" w16cid:durableId="1114717616">
    <w:abstractNumId w:val="16"/>
  </w:num>
  <w:num w:numId="36" w16cid:durableId="1014923203">
    <w:abstractNumId w:val="26"/>
  </w:num>
  <w:num w:numId="37" w16cid:durableId="233588588">
    <w:abstractNumId w:val="20"/>
  </w:num>
  <w:num w:numId="38" w16cid:durableId="1666980121">
    <w:abstractNumId w:val="22"/>
  </w:num>
  <w:num w:numId="39" w16cid:durableId="83042394">
    <w:abstractNumId w:val="11"/>
  </w:num>
  <w:num w:numId="40" w16cid:durableId="1500267693">
    <w:abstractNumId w:val="13"/>
  </w:num>
  <w:num w:numId="41" w16cid:durableId="1873609240">
    <w:abstractNumId w:val="14"/>
  </w:num>
  <w:num w:numId="42" w16cid:durableId="1099570783">
    <w:abstractNumId w:val="28"/>
  </w:num>
  <w:num w:numId="43" w16cid:durableId="819617198">
    <w:abstractNumId w:val="21"/>
  </w:num>
  <w:num w:numId="44" w16cid:durableId="13995476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mF/UITlPdzTYEP1KE7Bxa79Ov5FBbgWOZwPd6ThC6s9YhUcifRbUuVWZrRATb6FYiSkyEK8KjANvUg9mIGd7g==" w:salt="BTnnwH28DuuGyQExyxVN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190585D-72DA-4C0D-AEF0-E9473C08B3C2}"/>
    <w:docVar w:name="dgnword-eventsink" w:val="169419560"/>
  </w:docVars>
  <w:rsids>
    <w:rsidRoot w:val="00E4430C"/>
    <w:rsid w:val="00002548"/>
    <w:rsid w:val="0000546F"/>
    <w:rsid w:val="000057AE"/>
    <w:rsid w:val="00007F33"/>
    <w:rsid w:val="00010E09"/>
    <w:rsid w:val="00016731"/>
    <w:rsid w:val="00016C09"/>
    <w:rsid w:val="00017C6E"/>
    <w:rsid w:val="00020A6D"/>
    <w:rsid w:val="0002128E"/>
    <w:rsid w:val="000212FF"/>
    <w:rsid w:val="0002362C"/>
    <w:rsid w:val="000236EE"/>
    <w:rsid w:val="0002399C"/>
    <w:rsid w:val="0002406A"/>
    <w:rsid w:val="00026452"/>
    <w:rsid w:val="000275A6"/>
    <w:rsid w:val="00030328"/>
    <w:rsid w:val="000357C1"/>
    <w:rsid w:val="00036923"/>
    <w:rsid w:val="00041EF1"/>
    <w:rsid w:val="00046987"/>
    <w:rsid w:val="00046DA5"/>
    <w:rsid w:val="00047781"/>
    <w:rsid w:val="00053A88"/>
    <w:rsid w:val="00056E43"/>
    <w:rsid w:val="00057B02"/>
    <w:rsid w:val="000606C0"/>
    <w:rsid w:val="000613A8"/>
    <w:rsid w:val="0006224B"/>
    <w:rsid w:val="00072C40"/>
    <w:rsid w:val="00074EED"/>
    <w:rsid w:val="00076A61"/>
    <w:rsid w:val="000772C1"/>
    <w:rsid w:val="00087D0D"/>
    <w:rsid w:val="0009263A"/>
    <w:rsid w:val="00093FAD"/>
    <w:rsid w:val="000954C3"/>
    <w:rsid w:val="000A291F"/>
    <w:rsid w:val="000B4AAD"/>
    <w:rsid w:val="000B76A2"/>
    <w:rsid w:val="000C00A9"/>
    <w:rsid w:val="000C033F"/>
    <w:rsid w:val="000C3E6C"/>
    <w:rsid w:val="000C7FE9"/>
    <w:rsid w:val="000D270F"/>
    <w:rsid w:val="000D4EB7"/>
    <w:rsid w:val="000D63B8"/>
    <w:rsid w:val="000E048E"/>
    <w:rsid w:val="000E1448"/>
    <w:rsid w:val="000E3E09"/>
    <w:rsid w:val="000E74D4"/>
    <w:rsid w:val="000E7698"/>
    <w:rsid w:val="000F4494"/>
    <w:rsid w:val="000F6B1D"/>
    <w:rsid w:val="000F76F9"/>
    <w:rsid w:val="0010050B"/>
    <w:rsid w:val="00101768"/>
    <w:rsid w:val="00106598"/>
    <w:rsid w:val="00107476"/>
    <w:rsid w:val="00107567"/>
    <w:rsid w:val="00107A1C"/>
    <w:rsid w:val="00110785"/>
    <w:rsid w:val="0011335B"/>
    <w:rsid w:val="00122840"/>
    <w:rsid w:val="00123F57"/>
    <w:rsid w:val="00126A31"/>
    <w:rsid w:val="00126CBC"/>
    <w:rsid w:val="00126D3F"/>
    <w:rsid w:val="00126E7C"/>
    <w:rsid w:val="00130D86"/>
    <w:rsid w:val="001324B1"/>
    <w:rsid w:val="0013535B"/>
    <w:rsid w:val="00137A9D"/>
    <w:rsid w:val="001403E3"/>
    <w:rsid w:val="00153F36"/>
    <w:rsid w:val="0015634D"/>
    <w:rsid w:val="001576EA"/>
    <w:rsid w:val="00161453"/>
    <w:rsid w:val="00164891"/>
    <w:rsid w:val="00167008"/>
    <w:rsid w:val="00167F20"/>
    <w:rsid w:val="00172C6B"/>
    <w:rsid w:val="001732E3"/>
    <w:rsid w:val="001743E6"/>
    <w:rsid w:val="0018080F"/>
    <w:rsid w:val="00182F94"/>
    <w:rsid w:val="00193A32"/>
    <w:rsid w:val="00194A43"/>
    <w:rsid w:val="001955F7"/>
    <w:rsid w:val="001969D3"/>
    <w:rsid w:val="001A07E7"/>
    <w:rsid w:val="001A2057"/>
    <w:rsid w:val="001A2CB0"/>
    <w:rsid w:val="001A3BC4"/>
    <w:rsid w:val="001A4B9C"/>
    <w:rsid w:val="001B56EF"/>
    <w:rsid w:val="001B5832"/>
    <w:rsid w:val="001C2446"/>
    <w:rsid w:val="001C7447"/>
    <w:rsid w:val="001D037D"/>
    <w:rsid w:val="001D2090"/>
    <w:rsid w:val="001D45D2"/>
    <w:rsid w:val="001D4ED6"/>
    <w:rsid w:val="001E199F"/>
    <w:rsid w:val="001E35C5"/>
    <w:rsid w:val="001E3794"/>
    <w:rsid w:val="001E3854"/>
    <w:rsid w:val="001E40EE"/>
    <w:rsid w:val="001F2783"/>
    <w:rsid w:val="001F58AB"/>
    <w:rsid w:val="00202150"/>
    <w:rsid w:val="002076FE"/>
    <w:rsid w:val="00210464"/>
    <w:rsid w:val="00223099"/>
    <w:rsid w:val="002253C4"/>
    <w:rsid w:val="002266CE"/>
    <w:rsid w:val="00226DAD"/>
    <w:rsid w:val="00227D62"/>
    <w:rsid w:val="002327E2"/>
    <w:rsid w:val="00232FDC"/>
    <w:rsid w:val="002330FD"/>
    <w:rsid w:val="00234E78"/>
    <w:rsid w:val="0023684C"/>
    <w:rsid w:val="002378B8"/>
    <w:rsid w:val="0024306C"/>
    <w:rsid w:val="00251E06"/>
    <w:rsid w:val="00253925"/>
    <w:rsid w:val="00260C23"/>
    <w:rsid w:val="00262268"/>
    <w:rsid w:val="00262A31"/>
    <w:rsid w:val="002646F2"/>
    <w:rsid w:val="00265BDC"/>
    <w:rsid w:val="002674EB"/>
    <w:rsid w:val="002847A8"/>
    <w:rsid w:val="00286D49"/>
    <w:rsid w:val="002879B1"/>
    <w:rsid w:val="00295E41"/>
    <w:rsid w:val="002A1A39"/>
    <w:rsid w:val="002A1BEF"/>
    <w:rsid w:val="002A36BB"/>
    <w:rsid w:val="002A4416"/>
    <w:rsid w:val="002A4EBF"/>
    <w:rsid w:val="002A7B41"/>
    <w:rsid w:val="002B0A07"/>
    <w:rsid w:val="002B51BE"/>
    <w:rsid w:val="002C7F8C"/>
    <w:rsid w:val="002E01D1"/>
    <w:rsid w:val="002E098E"/>
    <w:rsid w:val="002E47C0"/>
    <w:rsid w:val="0030441F"/>
    <w:rsid w:val="00305112"/>
    <w:rsid w:val="00310100"/>
    <w:rsid w:val="00313988"/>
    <w:rsid w:val="00321577"/>
    <w:rsid w:val="003267B9"/>
    <w:rsid w:val="00336638"/>
    <w:rsid w:val="00336905"/>
    <w:rsid w:val="00340E32"/>
    <w:rsid w:val="00350194"/>
    <w:rsid w:val="00352071"/>
    <w:rsid w:val="00355626"/>
    <w:rsid w:val="003631F9"/>
    <w:rsid w:val="00363B61"/>
    <w:rsid w:val="00366242"/>
    <w:rsid w:val="00366E2D"/>
    <w:rsid w:val="003675B4"/>
    <w:rsid w:val="00374FEA"/>
    <w:rsid w:val="00375948"/>
    <w:rsid w:val="003763A0"/>
    <w:rsid w:val="00380737"/>
    <w:rsid w:val="0038226C"/>
    <w:rsid w:val="00385B11"/>
    <w:rsid w:val="00385C02"/>
    <w:rsid w:val="003872A3"/>
    <w:rsid w:val="003943EF"/>
    <w:rsid w:val="00394451"/>
    <w:rsid w:val="00397FA8"/>
    <w:rsid w:val="003A24CF"/>
    <w:rsid w:val="003A2792"/>
    <w:rsid w:val="003A32F0"/>
    <w:rsid w:val="003A3F6E"/>
    <w:rsid w:val="003A4566"/>
    <w:rsid w:val="003A4D2B"/>
    <w:rsid w:val="003B082E"/>
    <w:rsid w:val="003B3ABA"/>
    <w:rsid w:val="003C4747"/>
    <w:rsid w:val="003C5487"/>
    <w:rsid w:val="003C7235"/>
    <w:rsid w:val="003E016F"/>
    <w:rsid w:val="003E04E6"/>
    <w:rsid w:val="003E1AF6"/>
    <w:rsid w:val="003E1BF3"/>
    <w:rsid w:val="003E402D"/>
    <w:rsid w:val="003E6066"/>
    <w:rsid w:val="003E702D"/>
    <w:rsid w:val="003E7E4F"/>
    <w:rsid w:val="003F230A"/>
    <w:rsid w:val="003F418F"/>
    <w:rsid w:val="00400AE7"/>
    <w:rsid w:val="0040124B"/>
    <w:rsid w:val="00401797"/>
    <w:rsid w:val="00402775"/>
    <w:rsid w:val="004037EA"/>
    <w:rsid w:val="00406DAC"/>
    <w:rsid w:val="00407EEA"/>
    <w:rsid w:val="004113B3"/>
    <w:rsid w:val="00414881"/>
    <w:rsid w:val="004351BF"/>
    <w:rsid w:val="00435221"/>
    <w:rsid w:val="00436538"/>
    <w:rsid w:val="00442C02"/>
    <w:rsid w:val="00454F44"/>
    <w:rsid w:val="00456400"/>
    <w:rsid w:val="0045720D"/>
    <w:rsid w:val="004572B6"/>
    <w:rsid w:val="00460273"/>
    <w:rsid w:val="0046138D"/>
    <w:rsid w:val="00462616"/>
    <w:rsid w:val="00463B2C"/>
    <w:rsid w:val="004717DD"/>
    <w:rsid w:val="004732A0"/>
    <w:rsid w:val="004775C1"/>
    <w:rsid w:val="004A08DA"/>
    <w:rsid w:val="004A209C"/>
    <w:rsid w:val="004A545A"/>
    <w:rsid w:val="004A6735"/>
    <w:rsid w:val="004B0D3D"/>
    <w:rsid w:val="004B2237"/>
    <w:rsid w:val="004B27B7"/>
    <w:rsid w:val="004B57C4"/>
    <w:rsid w:val="004B6C95"/>
    <w:rsid w:val="004C18EF"/>
    <w:rsid w:val="004C49F0"/>
    <w:rsid w:val="004D2272"/>
    <w:rsid w:val="004D2EA4"/>
    <w:rsid w:val="004D350A"/>
    <w:rsid w:val="004E3192"/>
    <w:rsid w:val="004F1352"/>
    <w:rsid w:val="004F149A"/>
    <w:rsid w:val="005000DB"/>
    <w:rsid w:val="0050395C"/>
    <w:rsid w:val="00505115"/>
    <w:rsid w:val="00507C4D"/>
    <w:rsid w:val="005206EF"/>
    <w:rsid w:val="0052158F"/>
    <w:rsid w:val="00523559"/>
    <w:rsid w:val="00525060"/>
    <w:rsid w:val="00525CFC"/>
    <w:rsid w:val="00527A67"/>
    <w:rsid w:val="005309B5"/>
    <w:rsid w:val="0055085F"/>
    <w:rsid w:val="00550A66"/>
    <w:rsid w:val="005534E2"/>
    <w:rsid w:val="00553DAB"/>
    <w:rsid w:val="005540BA"/>
    <w:rsid w:val="00562FEB"/>
    <w:rsid w:val="005669F8"/>
    <w:rsid w:val="00572A90"/>
    <w:rsid w:val="0057438B"/>
    <w:rsid w:val="00574615"/>
    <w:rsid w:val="00577406"/>
    <w:rsid w:val="00580181"/>
    <w:rsid w:val="00595917"/>
    <w:rsid w:val="00595E8A"/>
    <w:rsid w:val="00596EA6"/>
    <w:rsid w:val="005A0732"/>
    <w:rsid w:val="005B7790"/>
    <w:rsid w:val="005C0B61"/>
    <w:rsid w:val="005C197E"/>
    <w:rsid w:val="005C1FEB"/>
    <w:rsid w:val="005C301F"/>
    <w:rsid w:val="005C667E"/>
    <w:rsid w:val="005C6E97"/>
    <w:rsid w:val="005C75CE"/>
    <w:rsid w:val="005D0687"/>
    <w:rsid w:val="005D39F0"/>
    <w:rsid w:val="005D4CCD"/>
    <w:rsid w:val="005D6FAF"/>
    <w:rsid w:val="005D78CE"/>
    <w:rsid w:val="005E1566"/>
    <w:rsid w:val="005E2192"/>
    <w:rsid w:val="005E2D23"/>
    <w:rsid w:val="005E50F8"/>
    <w:rsid w:val="005E5248"/>
    <w:rsid w:val="005F2B44"/>
    <w:rsid w:val="005F3917"/>
    <w:rsid w:val="005F3EF9"/>
    <w:rsid w:val="005F5C39"/>
    <w:rsid w:val="005F668A"/>
    <w:rsid w:val="00601B0C"/>
    <w:rsid w:val="00605A52"/>
    <w:rsid w:val="00605B3B"/>
    <w:rsid w:val="006102E9"/>
    <w:rsid w:val="00620E06"/>
    <w:rsid w:val="00621037"/>
    <w:rsid w:val="00621D98"/>
    <w:rsid w:val="006261D0"/>
    <w:rsid w:val="006271BC"/>
    <w:rsid w:val="00627728"/>
    <w:rsid w:val="00635C5D"/>
    <w:rsid w:val="00635D8D"/>
    <w:rsid w:val="00646A85"/>
    <w:rsid w:val="006601AD"/>
    <w:rsid w:val="006614C1"/>
    <w:rsid w:val="00661B56"/>
    <w:rsid w:val="00662B81"/>
    <w:rsid w:val="00663FD1"/>
    <w:rsid w:val="00671460"/>
    <w:rsid w:val="0068189A"/>
    <w:rsid w:val="006847B0"/>
    <w:rsid w:val="00685DDD"/>
    <w:rsid w:val="00690C47"/>
    <w:rsid w:val="0069117E"/>
    <w:rsid w:val="006950F0"/>
    <w:rsid w:val="00695613"/>
    <w:rsid w:val="00697CED"/>
    <w:rsid w:val="006A2E2A"/>
    <w:rsid w:val="006A42ED"/>
    <w:rsid w:val="006A7F27"/>
    <w:rsid w:val="006B2D3F"/>
    <w:rsid w:val="006B56BD"/>
    <w:rsid w:val="006C4A82"/>
    <w:rsid w:val="006D50E3"/>
    <w:rsid w:val="006E07AB"/>
    <w:rsid w:val="006E3D54"/>
    <w:rsid w:val="006E6A10"/>
    <w:rsid w:val="006E6ACC"/>
    <w:rsid w:val="00702E83"/>
    <w:rsid w:val="0070322A"/>
    <w:rsid w:val="00706E66"/>
    <w:rsid w:val="00711AFA"/>
    <w:rsid w:val="0071526C"/>
    <w:rsid w:val="00717C0A"/>
    <w:rsid w:val="00720281"/>
    <w:rsid w:val="00731340"/>
    <w:rsid w:val="00734F4F"/>
    <w:rsid w:val="00740C29"/>
    <w:rsid w:val="00743D26"/>
    <w:rsid w:val="0074468E"/>
    <w:rsid w:val="00746093"/>
    <w:rsid w:val="00746AEB"/>
    <w:rsid w:val="00750835"/>
    <w:rsid w:val="00753655"/>
    <w:rsid w:val="00755BC5"/>
    <w:rsid w:val="00755CDB"/>
    <w:rsid w:val="007561AA"/>
    <w:rsid w:val="007621F3"/>
    <w:rsid w:val="007632DC"/>
    <w:rsid w:val="00765CA8"/>
    <w:rsid w:val="00771C55"/>
    <w:rsid w:val="0077377F"/>
    <w:rsid w:val="00782D1E"/>
    <w:rsid w:val="00783284"/>
    <w:rsid w:val="00783BAB"/>
    <w:rsid w:val="00792850"/>
    <w:rsid w:val="0079437B"/>
    <w:rsid w:val="00797DE8"/>
    <w:rsid w:val="007A07E1"/>
    <w:rsid w:val="007A17D5"/>
    <w:rsid w:val="007A497A"/>
    <w:rsid w:val="007A72CA"/>
    <w:rsid w:val="007B3E6A"/>
    <w:rsid w:val="007B5D07"/>
    <w:rsid w:val="007B745C"/>
    <w:rsid w:val="007C4FBC"/>
    <w:rsid w:val="007D0765"/>
    <w:rsid w:val="007D1201"/>
    <w:rsid w:val="007D1258"/>
    <w:rsid w:val="007D15D5"/>
    <w:rsid w:val="007D69DA"/>
    <w:rsid w:val="007E0A5A"/>
    <w:rsid w:val="007E7480"/>
    <w:rsid w:val="007F661D"/>
    <w:rsid w:val="00806D37"/>
    <w:rsid w:val="008100FE"/>
    <w:rsid w:val="0081088A"/>
    <w:rsid w:val="008124C4"/>
    <w:rsid w:val="00817C71"/>
    <w:rsid w:val="00826164"/>
    <w:rsid w:val="00826805"/>
    <w:rsid w:val="0082720A"/>
    <w:rsid w:val="00837738"/>
    <w:rsid w:val="00837B0C"/>
    <w:rsid w:val="008412C0"/>
    <w:rsid w:val="00842A85"/>
    <w:rsid w:val="00853295"/>
    <w:rsid w:val="008648CB"/>
    <w:rsid w:val="00875DD7"/>
    <w:rsid w:val="00885989"/>
    <w:rsid w:val="00890873"/>
    <w:rsid w:val="00892BA4"/>
    <w:rsid w:val="00892E87"/>
    <w:rsid w:val="00895054"/>
    <w:rsid w:val="00895C7A"/>
    <w:rsid w:val="008974CD"/>
    <w:rsid w:val="008A1449"/>
    <w:rsid w:val="008A7B0B"/>
    <w:rsid w:val="008B413F"/>
    <w:rsid w:val="008C56A1"/>
    <w:rsid w:val="008D1068"/>
    <w:rsid w:val="008D1C49"/>
    <w:rsid w:val="008D500E"/>
    <w:rsid w:val="008D601B"/>
    <w:rsid w:val="008D6BA0"/>
    <w:rsid w:val="008E4A3F"/>
    <w:rsid w:val="008E5C54"/>
    <w:rsid w:val="008E775A"/>
    <w:rsid w:val="008F22E5"/>
    <w:rsid w:val="009027F0"/>
    <w:rsid w:val="00904983"/>
    <w:rsid w:val="009051E6"/>
    <w:rsid w:val="00907180"/>
    <w:rsid w:val="00913A87"/>
    <w:rsid w:val="009159F2"/>
    <w:rsid w:val="00917EFA"/>
    <w:rsid w:val="00933F28"/>
    <w:rsid w:val="009424D9"/>
    <w:rsid w:val="009425EE"/>
    <w:rsid w:val="00943040"/>
    <w:rsid w:val="00944550"/>
    <w:rsid w:val="00947CAF"/>
    <w:rsid w:val="00951E74"/>
    <w:rsid w:val="00952A8A"/>
    <w:rsid w:val="009560E9"/>
    <w:rsid w:val="00961A01"/>
    <w:rsid w:val="009667C1"/>
    <w:rsid w:val="00966DC8"/>
    <w:rsid w:val="0097750F"/>
    <w:rsid w:val="009805B5"/>
    <w:rsid w:val="00991225"/>
    <w:rsid w:val="009967DC"/>
    <w:rsid w:val="009A0341"/>
    <w:rsid w:val="009A1706"/>
    <w:rsid w:val="009A1E54"/>
    <w:rsid w:val="009A331A"/>
    <w:rsid w:val="009A3EF8"/>
    <w:rsid w:val="009A5C53"/>
    <w:rsid w:val="009A7136"/>
    <w:rsid w:val="009B4189"/>
    <w:rsid w:val="009B748B"/>
    <w:rsid w:val="009D1718"/>
    <w:rsid w:val="009D2310"/>
    <w:rsid w:val="009E2705"/>
    <w:rsid w:val="009E61F7"/>
    <w:rsid w:val="009F7938"/>
    <w:rsid w:val="00A002DC"/>
    <w:rsid w:val="00A00729"/>
    <w:rsid w:val="00A052E9"/>
    <w:rsid w:val="00A05445"/>
    <w:rsid w:val="00A05CF2"/>
    <w:rsid w:val="00A13062"/>
    <w:rsid w:val="00A1310D"/>
    <w:rsid w:val="00A13290"/>
    <w:rsid w:val="00A203E7"/>
    <w:rsid w:val="00A204E2"/>
    <w:rsid w:val="00A20F3A"/>
    <w:rsid w:val="00A2351F"/>
    <w:rsid w:val="00A23A86"/>
    <w:rsid w:val="00A25B51"/>
    <w:rsid w:val="00A266CF"/>
    <w:rsid w:val="00A26D09"/>
    <w:rsid w:val="00A44F1D"/>
    <w:rsid w:val="00A5299F"/>
    <w:rsid w:val="00A52D19"/>
    <w:rsid w:val="00A53F36"/>
    <w:rsid w:val="00A54E8A"/>
    <w:rsid w:val="00A578EE"/>
    <w:rsid w:val="00A6009C"/>
    <w:rsid w:val="00A604ED"/>
    <w:rsid w:val="00A61D30"/>
    <w:rsid w:val="00A620FD"/>
    <w:rsid w:val="00A673BA"/>
    <w:rsid w:val="00A6788C"/>
    <w:rsid w:val="00A67BC3"/>
    <w:rsid w:val="00A8125F"/>
    <w:rsid w:val="00A81BD6"/>
    <w:rsid w:val="00A821FD"/>
    <w:rsid w:val="00A828F4"/>
    <w:rsid w:val="00A8320C"/>
    <w:rsid w:val="00A83974"/>
    <w:rsid w:val="00A85615"/>
    <w:rsid w:val="00A874C8"/>
    <w:rsid w:val="00A87535"/>
    <w:rsid w:val="00A91A3E"/>
    <w:rsid w:val="00A9428B"/>
    <w:rsid w:val="00AA1DC9"/>
    <w:rsid w:val="00AA2A3E"/>
    <w:rsid w:val="00AA305A"/>
    <w:rsid w:val="00AA7935"/>
    <w:rsid w:val="00AA7FBE"/>
    <w:rsid w:val="00AB1110"/>
    <w:rsid w:val="00AB1603"/>
    <w:rsid w:val="00AB5B22"/>
    <w:rsid w:val="00AC0C51"/>
    <w:rsid w:val="00AC2E8B"/>
    <w:rsid w:val="00AC365D"/>
    <w:rsid w:val="00AC6E24"/>
    <w:rsid w:val="00AD07D8"/>
    <w:rsid w:val="00AD2BB2"/>
    <w:rsid w:val="00AD4F01"/>
    <w:rsid w:val="00AD5394"/>
    <w:rsid w:val="00AD5D6C"/>
    <w:rsid w:val="00AE01E3"/>
    <w:rsid w:val="00AE0268"/>
    <w:rsid w:val="00AE10B5"/>
    <w:rsid w:val="00AE1A86"/>
    <w:rsid w:val="00AE1DBD"/>
    <w:rsid w:val="00AE2452"/>
    <w:rsid w:val="00AE24A5"/>
    <w:rsid w:val="00AE2818"/>
    <w:rsid w:val="00B014FE"/>
    <w:rsid w:val="00B03095"/>
    <w:rsid w:val="00B03DB4"/>
    <w:rsid w:val="00B0703F"/>
    <w:rsid w:val="00B10125"/>
    <w:rsid w:val="00B12468"/>
    <w:rsid w:val="00B25C68"/>
    <w:rsid w:val="00B25FF0"/>
    <w:rsid w:val="00B37E28"/>
    <w:rsid w:val="00B4278A"/>
    <w:rsid w:val="00B46460"/>
    <w:rsid w:val="00B573AC"/>
    <w:rsid w:val="00B57E10"/>
    <w:rsid w:val="00B60709"/>
    <w:rsid w:val="00B60B83"/>
    <w:rsid w:val="00B65BB1"/>
    <w:rsid w:val="00B71377"/>
    <w:rsid w:val="00B721DC"/>
    <w:rsid w:val="00B72CBE"/>
    <w:rsid w:val="00B7425B"/>
    <w:rsid w:val="00B76638"/>
    <w:rsid w:val="00B86C18"/>
    <w:rsid w:val="00B93A07"/>
    <w:rsid w:val="00BA00A1"/>
    <w:rsid w:val="00BA1959"/>
    <w:rsid w:val="00BA6075"/>
    <w:rsid w:val="00BA6600"/>
    <w:rsid w:val="00BA6FF6"/>
    <w:rsid w:val="00BB2DD2"/>
    <w:rsid w:val="00BB32C1"/>
    <w:rsid w:val="00BB4D78"/>
    <w:rsid w:val="00BB615C"/>
    <w:rsid w:val="00BB776E"/>
    <w:rsid w:val="00BC30C9"/>
    <w:rsid w:val="00BC36BD"/>
    <w:rsid w:val="00BC64ED"/>
    <w:rsid w:val="00BD27BE"/>
    <w:rsid w:val="00BD2B56"/>
    <w:rsid w:val="00BD37F2"/>
    <w:rsid w:val="00BD443A"/>
    <w:rsid w:val="00BD6BD2"/>
    <w:rsid w:val="00BE260D"/>
    <w:rsid w:val="00BE54A6"/>
    <w:rsid w:val="00BE7CB2"/>
    <w:rsid w:val="00BF52E3"/>
    <w:rsid w:val="00BF72C8"/>
    <w:rsid w:val="00C00CDE"/>
    <w:rsid w:val="00C01429"/>
    <w:rsid w:val="00C02214"/>
    <w:rsid w:val="00C029B5"/>
    <w:rsid w:val="00C0319E"/>
    <w:rsid w:val="00C04396"/>
    <w:rsid w:val="00C04E60"/>
    <w:rsid w:val="00C11031"/>
    <w:rsid w:val="00C1257C"/>
    <w:rsid w:val="00C14973"/>
    <w:rsid w:val="00C164F0"/>
    <w:rsid w:val="00C22E0F"/>
    <w:rsid w:val="00C257A1"/>
    <w:rsid w:val="00C317A8"/>
    <w:rsid w:val="00C34D93"/>
    <w:rsid w:val="00C3518F"/>
    <w:rsid w:val="00C37576"/>
    <w:rsid w:val="00C37641"/>
    <w:rsid w:val="00C57631"/>
    <w:rsid w:val="00C60D8A"/>
    <w:rsid w:val="00C66A25"/>
    <w:rsid w:val="00C73D39"/>
    <w:rsid w:val="00C808C4"/>
    <w:rsid w:val="00C83D97"/>
    <w:rsid w:val="00C85880"/>
    <w:rsid w:val="00C93AEA"/>
    <w:rsid w:val="00CA0F7E"/>
    <w:rsid w:val="00CA1BA2"/>
    <w:rsid w:val="00CA4960"/>
    <w:rsid w:val="00CA66F2"/>
    <w:rsid w:val="00CB0429"/>
    <w:rsid w:val="00CB2E6C"/>
    <w:rsid w:val="00CB7A43"/>
    <w:rsid w:val="00CC1186"/>
    <w:rsid w:val="00CC2F61"/>
    <w:rsid w:val="00CC3125"/>
    <w:rsid w:val="00CC4F87"/>
    <w:rsid w:val="00CC5120"/>
    <w:rsid w:val="00CC6914"/>
    <w:rsid w:val="00CC6C2B"/>
    <w:rsid w:val="00CC78CF"/>
    <w:rsid w:val="00CE097F"/>
    <w:rsid w:val="00CE32C8"/>
    <w:rsid w:val="00CE3E3F"/>
    <w:rsid w:val="00CE7111"/>
    <w:rsid w:val="00CF1C3B"/>
    <w:rsid w:val="00CF7DB2"/>
    <w:rsid w:val="00D04330"/>
    <w:rsid w:val="00D054B6"/>
    <w:rsid w:val="00D068B5"/>
    <w:rsid w:val="00D074F9"/>
    <w:rsid w:val="00D10A06"/>
    <w:rsid w:val="00D1287B"/>
    <w:rsid w:val="00D20637"/>
    <w:rsid w:val="00D213DA"/>
    <w:rsid w:val="00D21E28"/>
    <w:rsid w:val="00D3248D"/>
    <w:rsid w:val="00D429E7"/>
    <w:rsid w:val="00D434D9"/>
    <w:rsid w:val="00D55EAC"/>
    <w:rsid w:val="00D56021"/>
    <w:rsid w:val="00D56B82"/>
    <w:rsid w:val="00D61B09"/>
    <w:rsid w:val="00D716D6"/>
    <w:rsid w:val="00D8010C"/>
    <w:rsid w:val="00D81CF7"/>
    <w:rsid w:val="00D91DFA"/>
    <w:rsid w:val="00DA1AFB"/>
    <w:rsid w:val="00DA5519"/>
    <w:rsid w:val="00DA6C63"/>
    <w:rsid w:val="00DA7B22"/>
    <w:rsid w:val="00DB2D43"/>
    <w:rsid w:val="00DB5050"/>
    <w:rsid w:val="00DB52BD"/>
    <w:rsid w:val="00DC557E"/>
    <w:rsid w:val="00DD0941"/>
    <w:rsid w:val="00DD1E19"/>
    <w:rsid w:val="00DD4828"/>
    <w:rsid w:val="00DD6D23"/>
    <w:rsid w:val="00DE14FF"/>
    <w:rsid w:val="00DE5B6C"/>
    <w:rsid w:val="00DE7DC9"/>
    <w:rsid w:val="00DF3D09"/>
    <w:rsid w:val="00E01921"/>
    <w:rsid w:val="00E03EC4"/>
    <w:rsid w:val="00E0540B"/>
    <w:rsid w:val="00E07539"/>
    <w:rsid w:val="00E1205F"/>
    <w:rsid w:val="00E13D16"/>
    <w:rsid w:val="00E168CC"/>
    <w:rsid w:val="00E20324"/>
    <w:rsid w:val="00E21482"/>
    <w:rsid w:val="00E22ED0"/>
    <w:rsid w:val="00E236FA"/>
    <w:rsid w:val="00E259BA"/>
    <w:rsid w:val="00E2750E"/>
    <w:rsid w:val="00E27F05"/>
    <w:rsid w:val="00E302F5"/>
    <w:rsid w:val="00E34C3A"/>
    <w:rsid w:val="00E401ED"/>
    <w:rsid w:val="00E41C86"/>
    <w:rsid w:val="00E4287F"/>
    <w:rsid w:val="00E4430C"/>
    <w:rsid w:val="00E52578"/>
    <w:rsid w:val="00E53494"/>
    <w:rsid w:val="00E54DA5"/>
    <w:rsid w:val="00E66B3E"/>
    <w:rsid w:val="00E6743D"/>
    <w:rsid w:val="00E76ADD"/>
    <w:rsid w:val="00E77BA3"/>
    <w:rsid w:val="00E81D78"/>
    <w:rsid w:val="00E81F22"/>
    <w:rsid w:val="00E9212D"/>
    <w:rsid w:val="00E953D1"/>
    <w:rsid w:val="00E95D7E"/>
    <w:rsid w:val="00EA2D2D"/>
    <w:rsid w:val="00EA3778"/>
    <w:rsid w:val="00EA7FEC"/>
    <w:rsid w:val="00EB2000"/>
    <w:rsid w:val="00EB5427"/>
    <w:rsid w:val="00EB6CED"/>
    <w:rsid w:val="00EC3AA3"/>
    <w:rsid w:val="00ED078C"/>
    <w:rsid w:val="00ED1201"/>
    <w:rsid w:val="00ED28AC"/>
    <w:rsid w:val="00ED29B4"/>
    <w:rsid w:val="00ED67C8"/>
    <w:rsid w:val="00ED76CF"/>
    <w:rsid w:val="00EE1752"/>
    <w:rsid w:val="00EE3BD5"/>
    <w:rsid w:val="00EE606A"/>
    <w:rsid w:val="00EE6CE2"/>
    <w:rsid w:val="00EF1B36"/>
    <w:rsid w:val="00EF3407"/>
    <w:rsid w:val="00EF7381"/>
    <w:rsid w:val="00F0754A"/>
    <w:rsid w:val="00F120B3"/>
    <w:rsid w:val="00F133CB"/>
    <w:rsid w:val="00F13961"/>
    <w:rsid w:val="00F22175"/>
    <w:rsid w:val="00F22262"/>
    <w:rsid w:val="00F348B2"/>
    <w:rsid w:val="00F377F5"/>
    <w:rsid w:val="00F40516"/>
    <w:rsid w:val="00F52B89"/>
    <w:rsid w:val="00F569F0"/>
    <w:rsid w:val="00F57A07"/>
    <w:rsid w:val="00F63566"/>
    <w:rsid w:val="00F641D0"/>
    <w:rsid w:val="00F65A20"/>
    <w:rsid w:val="00F679AA"/>
    <w:rsid w:val="00F67A0C"/>
    <w:rsid w:val="00F7089E"/>
    <w:rsid w:val="00F7446D"/>
    <w:rsid w:val="00F75B05"/>
    <w:rsid w:val="00F773C1"/>
    <w:rsid w:val="00F84E59"/>
    <w:rsid w:val="00F86CBF"/>
    <w:rsid w:val="00F86E7F"/>
    <w:rsid w:val="00F9178C"/>
    <w:rsid w:val="00FB060C"/>
    <w:rsid w:val="00FB0E8E"/>
    <w:rsid w:val="00FC07E4"/>
    <w:rsid w:val="00FC26DD"/>
    <w:rsid w:val="00FC5EB6"/>
    <w:rsid w:val="00FC6602"/>
    <w:rsid w:val="00FC7F5A"/>
    <w:rsid w:val="00FD1C90"/>
    <w:rsid w:val="00FD6121"/>
    <w:rsid w:val="00FD7409"/>
    <w:rsid w:val="00FE0F6D"/>
    <w:rsid w:val="00FE10B3"/>
    <w:rsid w:val="00FE605F"/>
    <w:rsid w:val="00FF0BE6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355C5A7"/>
  <w15:docId w15:val="{192D3DB9-0A6A-4C60-8CE4-D6C0E06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5C0B61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5C0B61"/>
  </w:style>
  <w:style w:type="paragraph" w:customStyle="1" w:styleId="StatementLevel2">
    <w:name w:val="Statement Level 2"/>
    <w:basedOn w:val="StatementLevel1"/>
    <w:rsid w:val="005C0B61"/>
    <w:pPr>
      <w:ind w:left="252"/>
    </w:pPr>
  </w:style>
  <w:style w:type="paragraph" w:customStyle="1" w:styleId="Yes-No">
    <w:name w:val="Yes-No"/>
    <w:basedOn w:val="StatementLevel1"/>
    <w:rsid w:val="005C0B61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5C0B61"/>
    <w:rPr>
      <w:rFonts w:ascii="Arial Narrow" w:hAnsi="Arial Narrow"/>
      <w:szCs w:val="24"/>
      <w:lang w:val="en-US" w:eastAsia="en-US" w:bidi="ar-SA"/>
    </w:rPr>
  </w:style>
  <w:style w:type="paragraph" w:customStyle="1" w:styleId="StatementLevel1Hanging">
    <w:name w:val="Statement Level 1 Hanging"/>
    <w:basedOn w:val="StatementLevel1"/>
    <w:rsid w:val="005C0B61"/>
    <w:pPr>
      <w:ind w:left="288" w:hanging="288"/>
    </w:pPr>
  </w:style>
  <w:style w:type="character" w:customStyle="1" w:styleId="ChecklistBasisChar">
    <w:name w:val="Checklist Basis Char"/>
    <w:link w:val="ChecklistBasis"/>
    <w:rsid w:val="00706E66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953D1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4D2272"/>
    <w:rPr>
      <w:vertAlign w:val="superscript"/>
    </w:rPr>
  </w:style>
  <w:style w:type="numbering" w:customStyle="1" w:styleId="BulletLevel1">
    <w:name w:val="Bullet Level 1"/>
    <w:basedOn w:val="NoList"/>
    <w:rsid w:val="005F3EF9"/>
    <w:pPr>
      <w:numPr>
        <w:numId w:val="39"/>
      </w:numPr>
    </w:pPr>
  </w:style>
  <w:style w:type="paragraph" w:customStyle="1" w:styleId="Basis1">
    <w:name w:val="Basis 1"/>
    <w:basedOn w:val="Normal"/>
    <w:link w:val="Basis1Char"/>
    <w:rsid w:val="005F3EF9"/>
    <w:pPr>
      <w:numPr>
        <w:numId w:val="39"/>
      </w:numPr>
    </w:pPr>
  </w:style>
  <w:style w:type="paragraph" w:customStyle="1" w:styleId="Basis2">
    <w:name w:val="Basis 2"/>
    <w:basedOn w:val="Basis1"/>
    <w:link w:val="Basis2Char"/>
    <w:rsid w:val="005F3EF9"/>
    <w:pPr>
      <w:numPr>
        <w:ilvl w:val="1"/>
      </w:numPr>
      <w:tabs>
        <w:tab w:val="clear" w:pos="720"/>
        <w:tab w:val="num" w:pos="360"/>
      </w:tabs>
      <w:ind w:left="360"/>
    </w:pPr>
  </w:style>
  <w:style w:type="paragraph" w:customStyle="1" w:styleId="Basis3">
    <w:name w:val="Basis 3"/>
    <w:basedOn w:val="Basis2"/>
    <w:rsid w:val="005F3EF9"/>
    <w:pPr>
      <w:numPr>
        <w:ilvl w:val="2"/>
      </w:numPr>
      <w:tabs>
        <w:tab w:val="clear" w:pos="1080"/>
        <w:tab w:val="num" w:pos="360"/>
      </w:tabs>
      <w:ind w:left="360"/>
    </w:pPr>
  </w:style>
  <w:style w:type="character" w:customStyle="1" w:styleId="Basis1Char">
    <w:name w:val="Basis 1 Char"/>
    <w:link w:val="Basis1"/>
    <w:rsid w:val="005F3EF9"/>
    <w:rPr>
      <w:sz w:val="24"/>
      <w:szCs w:val="24"/>
      <w:lang w:val="en-US" w:eastAsia="en-US" w:bidi="ar-SA"/>
    </w:rPr>
  </w:style>
  <w:style w:type="character" w:customStyle="1" w:styleId="Basis2Char">
    <w:name w:val="Basis 2 Char"/>
    <w:basedOn w:val="Basis1Char"/>
    <w:link w:val="Basis2"/>
    <w:rsid w:val="005F3EF9"/>
    <w:rPr>
      <w:sz w:val="24"/>
      <w:szCs w:val="24"/>
      <w:lang w:val="en-US" w:eastAsia="en-US" w:bidi="ar-SA"/>
    </w:rPr>
  </w:style>
  <w:style w:type="paragraph" w:customStyle="1" w:styleId="Basis4">
    <w:name w:val="Basis 4"/>
    <w:basedOn w:val="Basis3"/>
    <w:rsid w:val="005F3EF9"/>
    <w:pPr>
      <w:numPr>
        <w:ilvl w:val="3"/>
      </w:numPr>
      <w:tabs>
        <w:tab w:val="clear" w:pos="1440"/>
        <w:tab w:val="num" w:pos="360"/>
      </w:tabs>
      <w:ind w:left="360"/>
    </w:pPr>
  </w:style>
  <w:style w:type="paragraph" w:customStyle="1" w:styleId="Basis5">
    <w:name w:val="Basis 5"/>
    <w:basedOn w:val="Basis4"/>
    <w:rsid w:val="005F3EF9"/>
    <w:pPr>
      <w:numPr>
        <w:ilvl w:val="4"/>
      </w:numPr>
      <w:tabs>
        <w:tab w:val="clear" w:pos="1800"/>
        <w:tab w:val="num" w:pos="360"/>
      </w:tabs>
      <w:ind w:left="360"/>
    </w:pPr>
  </w:style>
  <w:style w:type="paragraph" w:styleId="FootnoteText">
    <w:name w:val="footnote text"/>
    <w:basedOn w:val="Normal"/>
    <w:semiHidden/>
    <w:rsid w:val="00750835"/>
    <w:rPr>
      <w:sz w:val="20"/>
      <w:szCs w:val="20"/>
    </w:rPr>
  </w:style>
  <w:style w:type="character" w:styleId="FootnoteReference">
    <w:name w:val="footnote reference"/>
    <w:semiHidden/>
    <w:rsid w:val="00750835"/>
    <w:rPr>
      <w:vertAlign w:val="superscript"/>
    </w:rPr>
  </w:style>
  <w:style w:type="paragraph" w:customStyle="1" w:styleId="SOPFooter">
    <w:name w:val="SOP Footer"/>
    <w:basedOn w:val="Normal"/>
    <w:rsid w:val="00C317A8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rsid w:val="00826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6805"/>
  </w:style>
  <w:style w:type="paragraph" w:styleId="CommentSubject">
    <w:name w:val="annotation subject"/>
    <w:basedOn w:val="CommentText"/>
    <w:next w:val="CommentText"/>
    <w:link w:val="CommentSubjectChar"/>
    <w:rsid w:val="00826805"/>
    <w:rPr>
      <w:b/>
      <w:bCs/>
    </w:rPr>
  </w:style>
  <w:style w:type="character" w:customStyle="1" w:styleId="CommentSubjectChar">
    <w:name w:val="Comment Subject Char"/>
    <w:link w:val="CommentSubject"/>
    <w:rsid w:val="00826805"/>
    <w:rPr>
      <w:b/>
      <w:bCs/>
    </w:rPr>
  </w:style>
  <w:style w:type="character" w:customStyle="1" w:styleId="SOPLeader">
    <w:name w:val="SOP Leader"/>
    <w:rsid w:val="00D213D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213D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D213D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D213DA"/>
    <w:rPr>
      <w:sz w:val="18"/>
    </w:rPr>
  </w:style>
  <w:style w:type="paragraph" w:styleId="Revision">
    <w:name w:val="Revision"/>
    <w:hidden/>
    <w:uiPriority w:val="99"/>
    <w:semiHidden/>
    <w:rsid w:val="008974CD"/>
    <w:rPr>
      <w:sz w:val="24"/>
      <w:szCs w:val="24"/>
    </w:rPr>
  </w:style>
  <w:style w:type="character" w:customStyle="1" w:styleId="apple-tab-span">
    <w:name w:val="apple-tab-span"/>
    <w:basedOn w:val="DefaultParagraphFont"/>
    <w:rsid w:val="0089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370F-1650-4D56-9CBE-19734694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Pre-Review</vt:lpstr>
    </vt:vector>
  </TitlesOfParts>
  <Manager>Huron Consulting Group, Inc.</Manager>
  <Company>Huron Consulting Group, Inc.</Company>
  <LinksUpToDate>false</LinksUpToDate>
  <CharactersWithSpaces>8082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Pre-Review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Agreement.</dc:description>
  <cp:lastModifiedBy>Mona Schmidt</cp:lastModifiedBy>
  <cp:revision>2</cp:revision>
  <cp:lastPrinted>2011-01-24T13:50:00Z</cp:lastPrinted>
  <dcterms:created xsi:type="dcterms:W3CDTF">2023-06-15T15:09:00Z</dcterms:created>
  <dcterms:modified xsi:type="dcterms:W3CDTF">2023-06-15T15:09:00Z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GrammarlyDocumentId">
    <vt:lpwstr>23da6817949a8cc8509c80743bab39a00ec4cc5d36d9959341383514657351ca</vt:lpwstr>
  </property>
</Properties>
</file>